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2D" w:rsidRPr="007A5441" w:rsidRDefault="003D6653" w:rsidP="00686523">
      <w:pPr>
        <w:spacing w:after="0" w:line="360" w:lineRule="auto"/>
        <w:rPr>
          <w:b/>
          <w:sz w:val="24"/>
          <w:szCs w:val="24"/>
        </w:rPr>
      </w:pPr>
      <w:bookmarkStart w:id="0" w:name="_GoBack"/>
      <w:bookmarkEnd w:id="0"/>
      <w:r w:rsidRPr="007A5441">
        <w:rPr>
          <w:b/>
          <w:sz w:val="24"/>
          <w:szCs w:val="24"/>
        </w:rPr>
        <w:t>3</w:t>
      </w:r>
      <w:r w:rsidR="0089702D" w:rsidRPr="007A5441">
        <w:rPr>
          <w:b/>
          <w:sz w:val="24"/>
          <w:szCs w:val="24"/>
        </w:rPr>
        <w:t xml:space="preserve">: </w:t>
      </w:r>
      <w:r w:rsidR="00ED74EF" w:rsidRPr="007A5441">
        <w:rPr>
          <w:b/>
          <w:sz w:val="24"/>
          <w:szCs w:val="24"/>
        </w:rPr>
        <w:t>Rooted in history, yet engaged with the present</w:t>
      </w:r>
    </w:p>
    <w:p w:rsidR="0089702D" w:rsidRPr="007A5441" w:rsidRDefault="0089702D" w:rsidP="00686523">
      <w:pPr>
        <w:spacing w:after="0" w:line="360" w:lineRule="auto"/>
        <w:rPr>
          <w:b/>
          <w:sz w:val="24"/>
          <w:szCs w:val="24"/>
        </w:rPr>
      </w:pPr>
      <w:proofErr w:type="spellStart"/>
      <w:r w:rsidRPr="007A5441">
        <w:rPr>
          <w:b/>
          <w:sz w:val="24"/>
          <w:szCs w:val="24"/>
        </w:rPr>
        <w:t>Alister</w:t>
      </w:r>
      <w:proofErr w:type="spellEnd"/>
      <w:r w:rsidRPr="007A5441">
        <w:rPr>
          <w:b/>
          <w:sz w:val="24"/>
          <w:szCs w:val="24"/>
        </w:rPr>
        <w:t xml:space="preserve"> McGrath</w:t>
      </w:r>
    </w:p>
    <w:p w:rsidR="00973FC5" w:rsidRPr="007A5441" w:rsidRDefault="00973FC5" w:rsidP="00686523">
      <w:pPr>
        <w:spacing w:after="0" w:line="360" w:lineRule="auto"/>
        <w:rPr>
          <w:sz w:val="24"/>
          <w:szCs w:val="24"/>
        </w:rPr>
      </w:pPr>
    </w:p>
    <w:p w:rsidR="00C0020F" w:rsidRPr="007A5441" w:rsidRDefault="009F2C7C" w:rsidP="00686523">
      <w:pPr>
        <w:spacing w:after="0" w:line="360" w:lineRule="auto"/>
        <w:rPr>
          <w:sz w:val="24"/>
          <w:szCs w:val="24"/>
        </w:rPr>
      </w:pPr>
      <w:r w:rsidRPr="007A5441">
        <w:rPr>
          <w:sz w:val="24"/>
          <w:szCs w:val="24"/>
        </w:rPr>
        <w:t xml:space="preserve">In this final lecture, I want to reflect with you on the problem of how we maintain </w:t>
      </w:r>
      <w:r w:rsidR="00686523" w:rsidRPr="007A5441">
        <w:rPr>
          <w:sz w:val="24"/>
          <w:szCs w:val="24"/>
        </w:rPr>
        <w:t xml:space="preserve">our </w:t>
      </w:r>
      <w:r w:rsidRPr="007A5441">
        <w:rPr>
          <w:sz w:val="24"/>
          <w:szCs w:val="24"/>
        </w:rPr>
        <w:t xml:space="preserve">historical identity </w:t>
      </w:r>
      <w:r w:rsidR="00486A3B" w:rsidRPr="007A5441">
        <w:rPr>
          <w:sz w:val="24"/>
          <w:szCs w:val="24"/>
        </w:rPr>
        <w:t xml:space="preserve">as evangelicals, </w:t>
      </w:r>
      <w:r w:rsidRPr="007A5441">
        <w:rPr>
          <w:sz w:val="24"/>
          <w:szCs w:val="24"/>
        </w:rPr>
        <w:t xml:space="preserve">yet engage with contemporary culture. </w:t>
      </w:r>
      <w:r w:rsidR="00486A3B" w:rsidRPr="007A5441">
        <w:rPr>
          <w:sz w:val="24"/>
          <w:szCs w:val="24"/>
        </w:rPr>
        <w:t xml:space="preserve">This is an especially important point for evangelicals within historic </w:t>
      </w:r>
      <w:proofErr w:type="gramStart"/>
      <w:r w:rsidR="00486A3B" w:rsidRPr="007A5441">
        <w:rPr>
          <w:sz w:val="24"/>
          <w:szCs w:val="24"/>
        </w:rPr>
        <w:t>denominations .</w:t>
      </w:r>
      <w:proofErr w:type="gramEnd"/>
      <w:r w:rsidR="00486A3B" w:rsidRPr="007A5441">
        <w:rPr>
          <w:sz w:val="24"/>
          <w:szCs w:val="24"/>
        </w:rPr>
        <w:t xml:space="preserve"> How</w:t>
      </w:r>
      <w:r w:rsidRPr="007A5441">
        <w:rPr>
          <w:sz w:val="24"/>
          <w:szCs w:val="24"/>
        </w:rPr>
        <w:t xml:space="preserve"> we can be rooted in history, yet </w:t>
      </w:r>
      <w:r w:rsidR="00C0020F" w:rsidRPr="007A5441">
        <w:rPr>
          <w:sz w:val="24"/>
          <w:szCs w:val="24"/>
        </w:rPr>
        <w:t>still be</w:t>
      </w:r>
      <w:r w:rsidRPr="007A5441">
        <w:rPr>
          <w:sz w:val="24"/>
          <w:szCs w:val="24"/>
        </w:rPr>
        <w:t xml:space="preserve"> able t</w:t>
      </w:r>
      <w:r w:rsidR="00645C4F">
        <w:rPr>
          <w:sz w:val="24"/>
          <w:szCs w:val="24"/>
        </w:rPr>
        <w:t>o engage the culture around us? Affirming historical roots too easily leads into a preoccupation with the past, and inattention to what is happening around us. An overemphasis on the present situation easily blinds us to the value of the past, especially when it is rich with historical precedents and theological insights of possible value to our ministry and mission.</w:t>
      </w:r>
    </w:p>
    <w:p w:rsidR="00C0020F" w:rsidRPr="007A5441" w:rsidRDefault="00C0020F" w:rsidP="00686523">
      <w:pPr>
        <w:spacing w:after="0" w:line="360" w:lineRule="auto"/>
        <w:rPr>
          <w:sz w:val="24"/>
          <w:szCs w:val="24"/>
        </w:rPr>
      </w:pPr>
    </w:p>
    <w:p w:rsidR="00ED4728" w:rsidRPr="007A5441" w:rsidRDefault="0091329C" w:rsidP="00686523">
      <w:pPr>
        <w:spacing w:after="0" w:line="360" w:lineRule="auto"/>
        <w:rPr>
          <w:sz w:val="24"/>
          <w:szCs w:val="24"/>
          <w:lang w:val="en-US"/>
        </w:rPr>
      </w:pPr>
      <w:r w:rsidRPr="007A5441">
        <w:rPr>
          <w:sz w:val="24"/>
          <w:szCs w:val="24"/>
        </w:rPr>
        <w:t xml:space="preserve">Most writers on this topic rightly emphasise the importance of </w:t>
      </w:r>
      <w:r w:rsidR="00F17C40">
        <w:rPr>
          <w:sz w:val="24"/>
          <w:szCs w:val="24"/>
        </w:rPr>
        <w:t xml:space="preserve">evangelical leaders </w:t>
      </w:r>
      <w:r w:rsidRPr="007A5441">
        <w:rPr>
          <w:sz w:val="24"/>
          <w:szCs w:val="24"/>
        </w:rPr>
        <w:t>being able to engage the present using a language and cultural voice that gains easy acceptance</w:t>
      </w:r>
      <w:r w:rsidR="00F17C40">
        <w:rPr>
          <w:sz w:val="24"/>
          <w:szCs w:val="24"/>
        </w:rPr>
        <w:t>, avoiding the language of a Christian subculture</w:t>
      </w:r>
      <w:r w:rsidRPr="007A5441">
        <w:rPr>
          <w:sz w:val="24"/>
          <w:szCs w:val="24"/>
        </w:rPr>
        <w:t>.</w:t>
      </w:r>
      <w:r w:rsidR="00D04F96" w:rsidRPr="007A5441">
        <w:rPr>
          <w:sz w:val="24"/>
          <w:szCs w:val="24"/>
        </w:rPr>
        <w:t xml:space="preserve"> The classic example of this </w:t>
      </w:r>
      <w:r w:rsidR="007A5441">
        <w:rPr>
          <w:sz w:val="24"/>
          <w:szCs w:val="24"/>
        </w:rPr>
        <w:t xml:space="preserve">approach </w:t>
      </w:r>
      <w:r w:rsidR="00D04F96" w:rsidRPr="007A5441">
        <w:rPr>
          <w:sz w:val="24"/>
          <w:szCs w:val="24"/>
        </w:rPr>
        <w:t xml:space="preserve">is Willow Creek, an American community church in the Chicago area, </w:t>
      </w:r>
      <w:r w:rsidR="00ED4728" w:rsidRPr="007A5441">
        <w:rPr>
          <w:sz w:val="24"/>
          <w:szCs w:val="24"/>
          <w:lang w:val="en-US"/>
        </w:rPr>
        <w:t>which traces its origins back to 1981. Willow Creek aimed to present the Christian faith without the baggage of Protestant ecclesiastical tradition – such as clerical robes, hard pews, collection plates, and old-fashioned hymns. “Seeker-sensitive” worship would take place in an environment in which “</w:t>
      </w:r>
      <w:proofErr w:type="spellStart"/>
      <w:r w:rsidR="00ED4728" w:rsidRPr="007A5441">
        <w:rPr>
          <w:sz w:val="24"/>
          <w:szCs w:val="24"/>
          <w:lang w:val="en-US"/>
        </w:rPr>
        <w:t>unchurched</w:t>
      </w:r>
      <w:proofErr w:type="spellEnd"/>
      <w:r w:rsidR="00ED4728" w:rsidRPr="007A5441">
        <w:rPr>
          <w:sz w:val="24"/>
          <w:szCs w:val="24"/>
          <w:lang w:val="en-US"/>
        </w:rPr>
        <w:t>” individuals could feel at home, while nevertheless learning about the Christian faith.</w:t>
      </w:r>
    </w:p>
    <w:p w:rsidR="00686523" w:rsidRPr="007A5441" w:rsidRDefault="00686523" w:rsidP="00686523">
      <w:pPr>
        <w:spacing w:after="0" w:line="360" w:lineRule="auto"/>
        <w:rPr>
          <w:sz w:val="24"/>
          <w:szCs w:val="24"/>
          <w:lang w:val="en-US"/>
        </w:rPr>
      </w:pPr>
    </w:p>
    <w:p w:rsidR="00ED4728" w:rsidRPr="007A5441" w:rsidRDefault="00ED4728" w:rsidP="00686523">
      <w:pPr>
        <w:spacing w:after="0" w:line="360" w:lineRule="auto"/>
        <w:rPr>
          <w:sz w:val="24"/>
          <w:szCs w:val="24"/>
          <w:lang w:val="en-US"/>
        </w:rPr>
      </w:pPr>
      <w:r w:rsidRPr="007A5441">
        <w:rPr>
          <w:sz w:val="24"/>
          <w:szCs w:val="24"/>
          <w:lang w:val="en-US"/>
        </w:rPr>
        <w:t xml:space="preserve">Founding pastor Bill </w:t>
      </w:r>
      <w:proofErr w:type="spellStart"/>
      <w:r w:rsidRPr="007A5441">
        <w:rPr>
          <w:sz w:val="24"/>
          <w:szCs w:val="24"/>
          <w:lang w:val="en-US"/>
        </w:rPr>
        <w:t>Hybels</w:t>
      </w:r>
      <w:proofErr w:type="spellEnd"/>
      <w:r w:rsidRPr="007A5441">
        <w:rPr>
          <w:sz w:val="24"/>
          <w:szCs w:val="24"/>
          <w:lang w:val="en-US"/>
        </w:rPr>
        <w:t xml:space="preserve"> wanted Willow Creek to be “a safe place where seekers can hear the very dangerous, life changing message of Jesus Christ.” Now we have all reflected on the strengths and weaknesses of this approach, and I don’t think I have anything to add to this. But I think we can all agree about the need to help students engage our present situation, being able to proclaim the gospel using a language that is understood by contemporary culture.</w:t>
      </w:r>
    </w:p>
    <w:p w:rsidR="00686523" w:rsidRPr="007A5441" w:rsidRDefault="00686523" w:rsidP="00686523">
      <w:pPr>
        <w:spacing w:after="0" w:line="360" w:lineRule="auto"/>
        <w:rPr>
          <w:sz w:val="24"/>
          <w:szCs w:val="24"/>
          <w:lang w:val="en-US"/>
        </w:rPr>
      </w:pPr>
    </w:p>
    <w:p w:rsidR="00686523" w:rsidRPr="007A5441" w:rsidRDefault="00686523" w:rsidP="00686523">
      <w:pPr>
        <w:spacing w:after="0" w:line="360" w:lineRule="auto"/>
        <w:rPr>
          <w:sz w:val="24"/>
          <w:szCs w:val="24"/>
          <w:lang w:val="en-US"/>
        </w:rPr>
      </w:pPr>
      <w:r w:rsidRPr="007A5441">
        <w:rPr>
          <w:sz w:val="24"/>
          <w:szCs w:val="24"/>
          <w:lang w:val="en-US"/>
        </w:rPr>
        <w:t xml:space="preserve">It is a serious problem. I </w:t>
      </w:r>
      <w:r w:rsidR="00297FB5" w:rsidRPr="007A5441">
        <w:rPr>
          <w:sz w:val="24"/>
          <w:szCs w:val="24"/>
          <w:lang w:val="en-US"/>
        </w:rPr>
        <w:t xml:space="preserve">once </w:t>
      </w:r>
      <w:r w:rsidRPr="007A5441">
        <w:rPr>
          <w:sz w:val="24"/>
          <w:szCs w:val="24"/>
          <w:lang w:val="en-US"/>
        </w:rPr>
        <w:t xml:space="preserve">attended </w:t>
      </w:r>
      <w:r w:rsidR="00297FB5" w:rsidRPr="007A5441">
        <w:rPr>
          <w:sz w:val="24"/>
          <w:szCs w:val="24"/>
          <w:lang w:val="en-US"/>
        </w:rPr>
        <w:t xml:space="preserve">a </w:t>
      </w:r>
      <w:r w:rsidRPr="007A5441">
        <w:rPr>
          <w:sz w:val="24"/>
          <w:szCs w:val="24"/>
          <w:lang w:val="en-US"/>
        </w:rPr>
        <w:t xml:space="preserve">lecture on “contemporary ministry” in which the </w:t>
      </w:r>
      <w:r w:rsidR="00F17C40">
        <w:rPr>
          <w:sz w:val="24"/>
          <w:szCs w:val="24"/>
          <w:lang w:val="en-US"/>
        </w:rPr>
        <w:t xml:space="preserve">doubtless well-meaning </w:t>
      </w:r>
      <w:r w:rsidRPr="007A5441">
        <w:rPr>
          <w:sz w:val="24"/>
          <w:szCs w:val="24"/>
          <w:lang w:val="en-US"/>
        </w:rPr>
        <w:t xml:space="preserve">lecturer told his students </w:t>
      </w:r>
      <w:r w:rsidR="00F17C40">
        <w:rPr>
          <w:sz w:val="24"/>
          <w:szCs w:val="24"/>
          <w:lang w:val="en-US"/>
        </w:rPr>
        <w:t>to</w:t>
      </w:r>
      <w:r w:rsidRPr="007A5441">
        <w:rPr>
          <w:sz w:val="24"/>
          <w:szCs w:val="24"/>
          <w:lang w:val="en-US"/>
        </w:rPr>
        <w:t xml:space="preserve"> imitate the </w:t>
      </w:r>
      <w:r w:rsidR="00F17C40">
        <w:rPr>
          <w:sz w:val="24"/>
          <w:szCs w:val="24"/>
          <w:lang w:val="en-US"/>
        </w:rPr>
        <w:t xml:space="preserve">practices of the </w:t>
      </w:r>
      <w:r w:rsidRPr="007A5441">
        <w:rPr>
          <w:sz w:val="24"/>
          <w:szCs w:val="24"/>
          <w:lang w:val="en-US"/>
        </w:rPr>
        <w:t>seventeenth-century Puritan pastor Richard Baxter</w:t>
      </w:r>
      <w:r w:rsidR="00F17C40">
        <w:rPr>
          <w:sz w:val="24"/>
          <w:szCs w:val="24"/>
          <w:lang w:val="en-US"/>
        </w:rPr>
        <w:t xml:space="preserve"> (1615-91)</w:t>
      </w:r>
      <w:r w:rsidRPr="007A5441">
        <w:rPr>
          <w:sz w:val="24"/>
          <w:szCs w:val="24"/>
          <w:lang w:val="en-US"/>
        </w:rPr>
        <w:t xml:space="preserve">. Baxter had read his Bible, and </w:t>
      </w:r>
      <w:r w:rsidRPr="007A5441">
        <w:rPr>
          <w:sz w:val="24"/>
          <w:szCs w:val="24"/>
          <w:lang w:val="en-US"/>
        </w:rPr>
        <w:lastRenderedPageBreak/>
        <w:t xml:space="preserve">worked out how to do pastoral ministry. All the students needed to do </w:t>
      </w:r>
      <w:proofErr w:type="gramStart"/>
      <w:r w:rsidRPr="007A5441">
        <w:rPr>
          <w:sz w:val="24"/>
          <w:szCs w:val="24"/>
          <w:lang w:val="en-US"/>
        </w:rPr>
        <w:t>was</w:t>
      </w:r>
      <w:proofErr w:type="gramEnd"/>
      <w:r w:rsidRPr="007A5441">
        <w:rPr>
          <w:sz w:val="24"/>
          <w:szCs w:val="24"/>
          <w:lang w:val="en-US"/>
        </w:rPr>
        <w:t xml:space="preserve"> to be like Baxter. It was a curious lecture, and one that left </w:t>
      </w:r>
      <w:r w:rsidR="0025320C">
        <w:rPr>
          <w:sz w:val="24"/>
          <w:szCs w:val="24"/>
          <w:lang w:val="en-US"/>
        </w:rPr>
        <w:t xml:space="preserve">most of </w:t>
      </w:r>
      <w:r w:rsidRPr="007A5441">
        <w:rPr>
          <w:sz w:val="24"/>
          <w:szCs w:val="24"/>
          <w:lang w:val="en-US"/>
        </w:rPr>
        <w:t xml:space="preserve">the students thoroughly dissatisfied. For a start, </w:t>
      </w:r>
      <w:r w:rsidR="0025320C">
        <w:rPr>
          <w:sz w:val="24"/>
          <w:szCs w:val="24"/>
          <w:lang w:val="en-US"/>
        </w:rPr>
        <w:t xml:space="preserve">they pointed </w:t>
      </w:r>
      <w:proofErr w:type="gramStart"/>
      <w:r w:rsidR="0025320C">
        <w:rPr>
          <w:sz w:val="24"/>
          <w:szCs w:val="24"/>
          <w:lang w:val="en-US"/>
        </w:rPr>
        <w:t>out,</w:t>
      </w:r>
      <w:proofErr w:type="gramEnd"/>
      <w:r w:rsidR="0025320C">
        <w:rPr>
          <w:sz w:val="24"/>
          <w:szCs w:val="24"/>
          <w:lang w:val="en-US"/>
        </w:rPr>
        <w:t xml:space="preserve"> </w:t>
      </w:r>
      <w:r w:rsidRPr="007A5441">
        <w:rPr>
          <w:sz w:val="24"/>
          <w:szCs w:val="24"/>
          <w:lang w:val="en-US"/>
        </w:rPr>
        <w:t>Baxter’s vision of pastoral ministry was so wedded to his English historical and cultural context that it failed to register the importance of evangelism – something that was not on the radar screens of seventeenth century English Puritans. (Happily, as the story of the Great Awakening in the United States makes clear, their American counterparts were more alert to the importance of this issue).</w:t>
      </w:r>
    </w:p>
    <w:p w:rsidR="00686523" w:rsidRPr="007A5441" w:rsidRDefault="00686523" w:rsidP="00686523">
      <w:pPr>
        <w:spacing w:after="0" w:line="360" w:lineRule="auto"/>
        <w:rPr>
          <w:sz w:val="24"/>
          <w:szCs w:val="24"/>
          <w:lang w:val="en-US"/>
        </w:rPr>
      </w:pPr>
    </w:p>
    <w:p w:rsidR="00686523" w:rsidRPr="007A5441" w:rsidRDefault="00686523" w:rsidP="00686523">
      <w:pPr>
        <w:spacing w:after="0" w:line="360" w:lineRule="auto"/>
        <w:rPr>
          <w:sz w:val="24"/>
          <w:szCs w:val="24"/>
          <w:lang w:val="en-US"/>
        </w:rPr>
      </w:pPr>
      <w:r w:rsidRPr="007A5441">
        <w:rPr>
          <w:sz w:val="24"/>
          <w:szCs w:val="24"/>
          <w:lang w:val="en-US"/>
        </w:rPr>
        <w:t xml:space="preserve">But much more seriously, the students pointed out that Baxter himself represented an attempt to interpret and apply the gospel to a specific historical and cultural situation – namely, English towns in the seventeenth century. Their task </w:t>
      </w:r>
      <w:r w:rsidR="0025320C">
        <w:rPr>
          <w:sz w:val="24"/>
          <w:szCs w:val="24"/>
          <w:lang w:val="en-US"/>
        </w:rPr>
        <w:t>w</w:t>
      </w:r>
      <w:r w:rsidRPr="007A5441">
        <w:rPr>
          <w:sz w:val="24"/>
          <w:szCs w:val="24"/>
          <w:lang w:val="en-US"/>
        </w:rPr>
        <w:t>as to interpret and apply the gospel to a very different historical and cultural situation. Why should they be limited by Baxter’s vision of things, which related to a cultural context that was now dead and gone?</w:t>
      </w:r>
      <w:r w:rsidR="00297FB5" w:rsidRPr="007A5441">
        <w:rPr>
          <w:sz w:val="24"/>
          <w:szCs w:val="24"/>
          <w:lang w:val="en-US"/>
        </w:rPr>
        <w:t xml:space="preserve"> What about John Stott’s invaluable notion of “double listening” – </w:t>
      </w:r>
      <w:r w:rsidR="00486A3B" w:rsidRPr="007A5441">
        <w:rPr>
          <w:sz w:val="24"/>
          <w:szCs w:val="24"/>
          <w:lang w:val="en-US"/>
        </w:rPr>
        <w:t xml:space="preserve">in other words, </w:t>
      </w:r>
      <w:r w:rsidR="00297FB5" w:rsidRPr="007A5441">
        <w:rPr>
          <w:sz w:val="24"/>
          <w:szCs w:val="24"/>
          <w:lang w:val="en-US"/>
        </w:rPr>
        <w:t>being attentive to Scripture and to the context in which we must preach and work?</w:t>
      </w:r>
      <w:r w:rsidR="0025320C">
        <w:rPr>
          <w:sz w:val="24"/>
          <w:szCs w:val="24"/>
          <w:lang w:val="en-US"/>
        </w:rPr>
        <w:t xml:space="preserve"> And they were right</w:t>
      </w:r>
      <w:r w:rsidR="00DB215F">
        <w:rPr>
          <w:sz w:val="24"/>
          <w:szCs w:val="24"/>
          <w:lang w:val="en-US"/>
        </w:rPr>
        <w:t xml:space="preserve"> to be critical about this worryingly simplistic approach to ministry</w:t>
      </w:r>
      <w:r w:rsidR="0025320C">
        <w:rPr>
          <w:sz w:val="24"/>
          <w:szCs w:val="24"/>
          <w:lang w:val="en-US"/>
        </w:rPr>
        <w:t>.</w:t>
      </w:r>
    </w:p>
    <w:p w:rsidR="00FB4ADC" w:rsidRPr="007A5441" w:rsidRDefault="00FB4ADC" w:rsidP="00686523">
      <w:pPr>
        <w:spacing w:after="0" w:line="360" w:lineRule="auto"/>
        <w:rPr>
          <w:sz w:val="24"/>
          <w:szCs w:val="24"/>
          <w:lang w:val="en-US"/>
        </w:rPr>
      </w:pPr>
    </w:p>
    <w:p w:rsidR="00FB4ADC" w:rsidRPr="007A5441" w:rsidRDefault="0025320C" w:rsidP="00686523">
      <w:pPr>
        <w:spacing w:after="0" w:line="360" w:lineRule="auto"/>
        <w:rPr>
          <w:sz w:val="24"/>
          <w:szCs w:val="24"/>
          <w:lang w:val="en-US"/>
        </w:rPr>
      </w:pPr>
      <w:r>
        <w:rPr>
          <w:sz w:val="24"/>
          <w:szCs w:val="24"/>
          <w:lang w:val="en-US"/>
        </w:rPr>
        <w:t>W</w:t>
      </w:r>
      <w:r w:rsidR="00FB4ADC" w:rsidRPr="007A5441">
        <w:rPr>
          <w:sz w:val="24"/>
          <w:szCs w:val="24"/>
          <w:lang w:val="en-US"/>
        </w:rPr>
        <w:t>e cannot reel off past evangelical models of ministry, and assume that this answers the questions of how we minister or preach today. We are called to be faithful to Scripture, not to some seventeenth-cent</w:t>
      </w:r>
      <w:r w:rsidR="003E1FCF">
        <w:rPr>
          <w:sz w:val="24"/>
          <w:szCs w:val="24"/>
          <w:lang w:val="en-US"/>
        </w:rPr>
        <w:t>ury implementation of Scripture, itself locked into a bygone social and cultural age.</w:t>
      </w:r>
      <w:r w:rsidR="00FB4ADC" w:rsidRPr="007A5441">
        <w:rPr>
          <w:sz w:val="24"/>
          <w:szCs w:val="24"/>
          <w:lang w:val="en-US"/>
        </w:rPr>
        <w:t xml:space="preserve"> Past attempts to implement Scripture </w:t>
      </w:r>
      <w:r w:rsidR="00396390">
        <w:rPr>
          <w:sz w:val="24"/>
          <w:szCs w:val="24"/>
          <w:lang w:val="en-US"/>
        </w:rPr>
        <w:t xml:space="preserve">pastorally </w:t>
      </w:r>
      <w:r w:rsidR="00FB4ADC" w:rsidRPr="007A5441">
        <w:rPr>
          <w:sz w:val="24"/>
          <w:szCs w:val="24"/>
          <w:lang w:val="en-US"/>
        </w:rPr>
        <w:t xml:space="preserve">are valuable – but they fail us completely if we make them </w:t>
      </w:r>
      <w:r w:rsidR="00FB4ADC" w:rsidRPr="007A5441">
        <w:rPr>
          <w:i/>
          <w:sz w:val="24"/>
          <w:szCs w:val="24"/>
          <w:lang w:val="en-US"/>
        </w:rPr>
        <w:t>normative</w:t>
      </w:r>
      <w:r w:rsidR="00FB4ADC" w:rsidRPr="007A5441">
        <w:rPr>
          <w:sz w:val="24"/>
          <w:szCs w:val="24"/>
          <w:lang w:val="en-US"/>
        </w:rPr>
        <w:t>.</w:t>
      </w:r>
      <w:r w:rsidR="00A5536E" w:rsidRPr="007A5441">
        <w:rPr>
          <w:sz w:val="24"/>
          <w:szCs w:val="24"/>
          <w:lang w:val="en-US"/>
        </w:rPr>
        <w:t xml:space="preserve"> I personally have learned an enormous amount from reading and reflecting on </w:t>
      </w:r>
      <w:r>
        <w:rPr>
          <w:sz w:val="24"/>
          <w:szCs w:val="24"/>
          <w:lang w:val="en-US"/>
        </w:rPr>
        <w:t xml:space="preserve">the ideas of the American Puritan writer </w:t>
      </w:r>
      <w:r w:rsidR="00A5536E" w:rsidRPr="007A5441">
        <w:rPr>
          <w:sz w:val="24"/>
          <w:szCs w:val="24"/>
          <w:lang w:val="en-US"/>
        </w:rPr>
        <w:t>Jonathan Edwards</w:t>
      </w:r>
      <w:r>
        <w:rPr>
          <w:sz w:val="24"/>
          <w:szCs w:val="24"/>
          <w:lang w:val="en-US"/>
        </w:rPr>
        <w:t xml:space="preserve"> (1703-58)</w:t>
      </w:r>
      <w:r w:rsidR="00A5536E" w:rsidRPr="007A5441">
        <w:rPr>
          <w:sz w:val="24"/>
          <w:szCs w:val="24"/>
          <w:lang w:val="en-US"/>
        </w:rPr>
        <w:t xml:space="preserve">. But that doesn’t mean I </w:t>
      </w:r>
      <w:r w:rsidR="00A5536E" w:rsidRPr="0025320C">
        <w:rPr>
          <w:i/>
          <w:sz w:val="24"/>
          <w:szCs w:val="24"/>
          <w:lang w:val="en-US"/>
        </w:rPr>
        <w:t>replicate</w:t>
      </w:r>
      <w:r>
        <w:rPr>
          <w:sz w:val="24"/>
          <w:szCs w:val="24"/>
          <w:lang w:val="en-US"/>
        </w:rPr>
        <w:t xml:space="preserve"> his ideas. Rather, t</w:t>
      </w:r>
      <w:r w:rsidR="00A5536E" w:rsidRPr="007A5441">
        <w:rPr>
          <w:sz w:val="24"/>
          <w:szCs w:val="24"/>
          <w:lang w:val="en-US"/>
        </w:rPr>
        <w:t>hey stimulate, inform, and enrich my own thinking. But in the end, my task is to work out how to minist</w:t>
      </w:r>
      <w:r>
        <w:rPr>
          <w:sz w:val="24"/>
          <w:szCs w:val="24"/>
          <w:lang w:val="en-US"/>
        </w:rPr>
        <w:t>er and preach in my own context, using Edwards as a stimulus and resource, but not as a template.</w:t>
      </w:r>
    </w:p>
    <w:p w:rsidR="00A5536E" w:rsidRPr="007A5441" w:rsidRDefault="00A5536E" w:rsidP="00686523">
      <w:pPr>
        <w:spacing w:after="0" w:line="360" w:lineRule="auto"/>
        <w:rPr>
          <w:sz w:val="24"/>
          <w:szCs w:val="24"/>
          <w:lang w:val="en-US"/>
        </w:rPr>
      </w:pPr>
    </w:p>
    <w:p w:rsidR="00A5536E" w:rsidRPr="007A5441" w:rsidRDefault="00A5536E" w:rsidP="00686523">
      <w:pPr>
        <w:spacing w:after="0" w:line="360" w:lineRule="auto"/>
        <w:rPr>
          <w:sz w:val="24"/>
          <w:szCs w:val="24"/>
          <w:lang w:val="en-US"/>
        </w:rPr>
      </w:pPr>
      <w:r w:rsidRPr="007A5441">
        <w:rPr>
          <w:sz w:val="24"/>
          <w:szCs w:val="24"/>
          <w:lang w:val="en-US"/>
        </w:rPr>
        <w:t>Students therefore need to be helped to make sense of the</w:t>
      </w:r>
      <w:r w:rsidR="0025320C">
        <w:rPr>
          <w:sz w:val="24"/>
          <w:szCs w:val="24"/>
          <w:lang w:val="en-US"/>
        </w:rPr>
        <w:t>ir</w:t>
      </w:r>
      <w:r w:rsidRPr="007A5441">
        <w:rPr>
          <w:sz w:val="24"/>
          <w:szCs w:val="24"/>
          <w:lang w:val="en-US"/>
        </w:rPr>
        <w:t xml:space="preserve"> contexts. They need to be taught how to think and reflect theologically in the various situations that they will encounter over a lifetime of ministry, not to be given some kind of </w:t>
      </w:r>
      <w:r w:rsidR="00486A3B" w:rsidRPr="007A5441">
        <w:rPr>
          <w:sz w:val="24"/>
          <w:szCs w:val="24"/>
          <w:lang w:val="en-US"/>
        </w:rPr>
        <w:t xml:space="preserve">once-for-all </w:t>
      </w:r>
      <w:r w:rsidRPr="007A5441">
        <w:rPr>
          <w:sz w:val="24"/>
          <w:szCs w:val="24"/>
          <w:lang w:val="en-US"/>
        </w:rPr>
        <w:t>template for ministry</w:t>
      </w:r>
      <w:r w:rsidR="00486A3B" w:rsidRPr="007A5441">
        <w:rPr>
          <w:sz w:val="24"/>
          <w:szCs w:val="24"/>
          <w:lang w:val="en-US"/>
        </w:rPr>
        <w:t>.</w:t>
      </w:r>
      <w:r w:rsidR="00C0020F" w:rsidRPr="007A5441">
        <w:rPr>
          <w:sz w:val="24"/>
          <w:szCs w:val="24"/>
          <w:lang w:val="en-US"/>
        </w:rPr>
        <w:t xml:space="preserve"> Nor can contemporary American models of ministry simply be transplanted to European cultural contexts. Those contexts are</w:t>
      </w:r>
      <w:r w:rsidR="00091CB7" w:rsidRPr="007A5441">
        <w:rPr>
          <w:sz w:val="24"/>
          <w:szCs w:val="24"/>
          <w:lang w:val="en-US"/>
        </w:rPr>
        <w:t>, after all,</w:t>
      </w:r>
      <w:r w:rsidR="00C0020F" w:rsidRPr="007A5441">
        <w:rPr>
          <w:sz w:val="24"/>
          <w:szCs w:val="24"/>
          <w:lang w:val="en-US"/>
        </w:rPr>
        <w:t xml:space="preserve"> very different.</w:t>
      </w:r>
      <w:r w:rsidR="00091CB7" w:rsidRPr="007A5441">
        <w:rPr>
          <w:sz w:val="24"/>
          <w:szCs w:val="24"/>
          <w:lang w:val="en-US"/>
        </w:rPr>
        <w:t xml:space="preserve"> The task of stating</w:t>
      </w:r>
      <w:r w:rsidR="001803CF" w:rsidRPr="007A5441">
        <w:rPr>
          <w:sz w:val="24"/>
          <w:szCs w:val="24"/>
          <w:lang w:val="en-US"/>
        </w:rPr>
        <w:t xml:space="preserve"> </w:t>
      </w:r>
      <w:r w:rsidR="001803CF" w:rsidRPr="007A5441">
        <w:rPr>
          <w:sz w:val="24"/>
          <w:szCs w:val="24"/>
          <w:lang w:val="en-US"/>
        </w:rPr>
        <w:lastRenderedPageBreak/>
        <w:t>and practicing</w:t>
      </w:r>
      <w:r w:rsidR="00091CB7" w:rsidRPr="007A5441">
        <w:rPr>
          <w:sz w:val="24"/>
          <w:szCs w:val="24"/>
          <w:lang w:val="en-US"/>
        </w:rPr>
        <w:t xml:space="preserve"> a traditional faith in a non-traditional context may be demanding – but it is essential, and needs to be done.</w:t>
      </w:r>
    </w:p>
    <w:p w:rsidR="00D01C74" w:rsidRPr="007A5441" w:rsidRDefault="00D01C74" w:rsidP="00686523">
      <w:pPr>
        <w:spacing w:after="0" w:line="360" w:lineRule="auto"/>
        <w:rPr>
          <w:sz w:val="24"/>
          <w:szCs w:val="24"/>
          <w:lang w:val="en-US"/>
        </w:rPr>
      </w:pPr>
    </w:p>
    <w:p w:rsidR="00C8706B" w:rsidRPr="007A5441" w:rsidRDefault="00D01C74" w:rsidP="00686523">
      <w:pPr>
        <w:spacing w:after="0" w:line="360" w:lineRule="auto"/>
        <w:rPr>
          <w:sz w:val="24"/>
          <w:szCs w:val="24"/>
          <w:lang w:val="en-US"/>
        </w:rPr>
      </w:pPr>
      <w:r w:rsidRPr="007A5441">
        <w:rPr>
          <w:sz w:val="24"/>
          <w:szCs w:val="24"/>
          <w:lang w:val="en-US"/>
        </w:rPr>
        <w:t xml:space="preserve">At this point, I must refer to the growing influence of </w:t>
      </w:r>
      <w:r w:rsidR="007A5441">
        <w:rPr>
          <w:sz w:val="24"/>
          <w:szCs w:val="24"/>
          <w:lang w:val="en-US"/>
        </w:rPr>
        <w:t xml:space="preserve">English-language – especially </w:t>
      </w:r>
      <w:r w:rsidRPr="007A5441">
        <w:rPr>
          <w:sz w:val="24"/>
          <w:szCs w:val="24"/>
          <w:lang w:val="en-US"/>
        </w:rPr>
        <w:t xml:space="preserve">American </w:t>
      </w:r>
      <w:r w:rsidR="0025320C">
        <w:rPr>
          <w:sz w:val="24"/>
          <w:szCs w:val="24"/>
          <w:lang w:val="en-US"/>
        </w:rPr>
        <w:t xml:space="preserve">– </w:t>
      </w:r>
      <w:r w:rsidRPr="007A5441">
        <w:rPr>
          <w:sz w:val="24"/>
          <w:szCs w:val="24"/>
          <w:lang w:val="en-US"/>
        </w:rPr>
        <w:t xml:space="preserve">evangelicalism upon its European counterpart. Whether you think this is a good thing or a bad thing, English is increasingly becoming the global language of theological education. In part, this is due to the cultural and religious significance of the United States. Yet it also reflects a pragmatic realization that English is increasingly the language of the academy. As you will all know, many universities in Holland, Germany, and Scandinavia now offer courses that are taught by their own faculty </w:t>
      </w:r>
      <w:r w:rsidRPr="007A5441">
        <w:rPr>
          <w:i/>
          <w:sz w:val="24"/>
          <w:szCs w:val="24"/>
          <w:lang w:val="en-US"/>
        </w:rPr>
        <w:t>in English</w:t>
      </w:r>
      <w:r w:rsidRPr="007A5441">
        <w:rPr>
          <w:sz w:val="24"/>
          <w:szCs w:val="24"/>
          <w:lang w:val="en-US"/>
        </w:rPr>
        <w:t xml:space="preserve"> – partly to attract overseas students, but partly because so many of their own students speak English well enough to be able to cope with this. </w:t>
      </w:r>
      <w:r w:rsidR="007A5441">
        <w:rPr>
          <w:sz w:val="24"/>
          <w:szCs w:val="24"/>
          <w:lang w:val="en-US"/>
        </w:rPr>
        <w:t xml:space="preserve">When speaking of university courses, </w:t>
      </w:r>
      <w:r w:rsidR="005110A2" w:rsidRPr="007A5441">
        <w:rPr>
          <w:rFonts w:cstheme="minorHAnsi"/>
          <w:sz w:val="24"/>
          <w:szCs w:val="24"/>
        </w:rPr>
        <w:t xml:space="preserve">“International” </w:t>
      </w:r>
      <w:r w:rsidR="007A5441">
        <w:rPr>
          <w:rFonts w:cstheme="minorHAnsi"/>
          <w:sz w:val="24"/>
          <w:szCs w:val="24"/>
        </w:rPr>
        <w:t xml:space="preserve">now generally </w:t>
      </w:r>
      <w:r w:rsidR="005110A2" w:rsidRPr="007A5441">
        <w:rPr>
          <w:rFonts w:cstheme="minorHAnsi"/>
          <w:sz w:val="24"/>
          <w:szCs w:val="24"/>
        </w:rPr>
        <w:t>means “taught in English”.</w:t>
      </w:r>
    </w:p>
    <w:p w:rsidR="00C8706B" w:rsidRPr="007A5441" w:rsidRDefault="00C8706B" w:rsidP="00686523">
      <w:pPr>
        <w:spacing w:after="0" w:line="360" w:lineRule="auto"/>
        <w:rPr>
          <w:sz w:val="24"/>
          <w:szCs w:val="24"/>
          <w:lang w:val="en-US"/>
        </w:rPr>
      </w:pPr>
    </w:p>
    <w:p w:rsidR="00D01C74" w:rsidRPr="007A5441" w:rsidRDefault="00D01C74" w:rsidP="00686523">
      <w:pPr>
        <w:spacing w:after="0" w:line="360" w:lineRule="auto"/>
        <w:rPr>
          <w:sz w:val="24"/>
          <w:szCs w:val="24"/>
          <w:lang w:val="en-US"/>
        </w:rPr>
      </w:pPr>
      <w:r w:rsidRPr="007A5441">
        <w:rPr>
          <w:sz w:val="24"/>
          <w:szCs w:val="24"/>
          <w:lang w:val="en-US"/>
        </w:rPr>
        <w:t xml:space="preserve">Many of you will know of my textbook </w:t>
      </w:r>
      <w:r w:rsidRPr="007A5441">
        <w:rPr>
          <w:i/>
          <w:sz w:val="24"/>
          <w:szCs w:val="24"/>
          <w:lang w:val="en-US"/>
        </w:rPr>
        <w:t>Christian Theology: An Introduction</w:t>
      </w:r>
      <w:r w:rsidRPr="007A5441">
        <w:rPr>
          <w:sz w:val="24"/>
          <w:szCs w:val="24"/>
          <w:lang w:val="en-US"/>
        </w:rPr>
        <w:t xml:space="preserve">. Although this is available in a number of European languages, my publisher has discovered that most European universities and seminaries use the English version of the text – not just because it allows them to use the most recent edition (the fifth), but because most of these students can read it </w:t>
      </w:r>
      <w:r w:rsidR="00C35E06" w:rsidRPr="007A5441">
        <w:rPr>
          <w:sz w:val="24"/>
          <w:szCs w:val="24"/>
          <w:lang w:val="en-US"/>
        </w:rPr>
        <w:t xml:space="preserve">in English </w:t>
      </w:r>
      <w:r w:rsidRPr="007A5441">
        <w:rPr>
          <w:sz w:val="24"/>
          <w:szCs w:val="24"/>
          <w:lang w:val="en-US"/>
        </w:rPr>
        <w:t>without difficulty.</w:t>
      </w:r>
    </w:p>
    <w:p w:rsidR="00D01C74" w:rsidRPr="007A5441" w:rsidRDefault="00D01C74" w:rsidP="00686523">
      <w:pPr>
        <w:spacing w:after="0" w:line="360" w:lineRule="auto"/>
        <w:rPr>
          <w:sz w:val="24"/>
          <w:szCs w:val="24"/>
          <w:lang w:val="en-US"/>
        </w:rPr>
      </w:pPr>
    </w:p>
    <w:p w:rsidR="005C13FF" w:rsidRPr="007A5441" w:rsidRDefault="00D01C74" w:rsidP="00686523">
      <w:pPr>
        <w:spacing w:after="0" w:line="360" w:lineRule="auto"/>
        <w:rPr>
          <w:sz w:val="24"/>
          <w:szCs w:val="24"/>
          <w:lang w:val="en-US"/>
        </w:rPr>
      </w:pPr>
      <w:r w:rsidRPr="007A5441">
        <w:rPr>
          <w:sz w:val="24"/>
          <w:szCs w:val="24"/>
          <w:lang w:val="en-US"/>
        </w:rPr>
        <w:t xml:space="preserve">What is the significance of this development? </w:t>
      </w:r>
      <w:r w:rsidR="005C13FF" w:rsidRPr="007A5441">
        <w:rPr>
          <w:sz w:val="24"/>
          <w:szCs w:val="24"/>
          <w:lang w:val="en-US"/>
        </w:rPr>
        <w:t xml:space="preserve">I think there are two issues that you need to consider. First, it means that European evangelicals who want to get noticed globally need to publish in English. If you are concerned about the profile of your institution, you may need to give thought to this. Second, you might want to think about providing courses in “theological English” at your institutions. </w:t>
      </w:r>
    </w:p>
    <w:p w:rsidR="005C13FF" w:rsidRPr="007A5441" w:rsidRDefault="005C13FF" w:rsidP="00686523">
      <w:pPr>
        <w:spacing w:after="0" w:line="360" w:lineRule="auto"/>
        <w:rPr>
          <w:sz w:val="24"/>
          <w:szCs w:val="24"/>
          <w:lang w:val="en-US"/>
        </w:rPr>
      </w:pPr>
    </w:p>
    <w:p w:rsidR="007B6DB2" w:rsidRPr="007A5441" w:rsidRDefault="005C13FF" w:rsidP="005C13FF">
      <w:pPr>
        <w:spacing w:after="0" w:line="360" w:lineRule="auto"/>
        <w:rPr>
          <w:rFonts w:ascii="Calibri" w:eastAsia="Calibri" w:hAnsi="Calibri" w:cs="Times New Roman"/>
          <w:sz w:val="24"/>
          <w:szCs w:val="24"/>
        </w:rPr>
      </w:pPr>
      <w:r w:rsidRPr="007A5441">
        <w:rPr>
          <w:sz w:val="24"/>
          <w:szCs w:val="24"/>
          <w:lang w:val="en-US"/>
        </w:rPr>
        <w:t xml:space="preserve">But let me return to the theme that I was developing before this comment about the place of English – namely, the need to enable people to think theologically about things, rather than simply presenting them with a pre-digested package of ideas and methods. </w:t>
      </w:r>
      <w:r w:rsidR="007B6DB2" w:rsidRPr="007A5441">
        <w:rPr>
          <w:sz w:val="24"/>
          <w:szCs w:val="24"/>
        </w:rPr>
        <w:t>In this context, it is important to emphasise that t</w:t>
      </w:r>
      <w:r w:rsidR="007B6DB2" w:rsidRPr="007A5441">
        <w:rPr>
          <w:rFonts w:ascii="Calibri" w:eastAsia="Calibri" w:hAnsi="Calibri" w:cs="Times New Roman"/>
          <w:sz w:val="24"/>
          <w:szCs w:val="24"/>
        </w:rPr>
        <w:t xml:space="preserve">heology is both a positive and a critical discipline. It is </w:t>
      </w:r>
      <w:r w:rsidR="007B6DB2" w:rsidRPr="007A5441">
        <w:rPr>
          <w:rFonts w:ascii="Calibri" w:eastAsia="Calibri" w:hAnsi="Calibri" w:cs="Times New Roman"/>
          <w:i/>
          <w:sz w:val="24"/>
          <w:szCs w:val="24"/>
        </w:rPr>
        <w:t>positive</w:t>
      </w:r>
      <w:r w:rsidR="007B6DB2" w:rsidRPr="007A5441">
        <w:rPr>
          <w:rFonts w:ascii="Calibri" w:eastAsia="Calibri" w:hAnsi="Calibri" w:cs="Times New Roman"/>
          <w:sz w:val="24"/>
          <w:szCs w:val="24"/>
        </w:rPr>
        <w:t xml:space="preserve">, in that it is grounded in the specifics of the Christian faith, and is concerned with the life, witness and ministry of the church. Yet it is also </w:t>
      </w:r>
      <w:r w:rsidR="007B6DB2" w:rsidRPr="007A5441">
        <w:rPr>
          <w:rFonts w:ascii="Calibri" w:eastAsia="Calibri" w:hAnsi="Calibri" w:cs="Times New Roman"/>
          <w:i/>
          <w:sz w:val="24"/>
          <w:szCs w:val="24"/>
        </w:rPr>
        <w:t>critical</w:t>
      </w:r>
      <w:r w:rsidR="007B6DB2" w:rsidRPr="007A5441">
        <w:rPr>
          <w:rFonts w:ascii="Calibri" w:eastAsia="Calibri" w:hAnsi="Calibri" w:cs="Times New Roman"/>
          <w:sz w:val="24"/>
          <w:szCs w:val="24"/>
        </w:rPr>
        <w:t xml:space="preserve">, in that it challenges the </w:t>
      </w:r>
      <w:r w:rsidR="007B6DB2" w:rsidRPr="007A5441">
        <w:rPr>
          <w:rFonts w:ascii="Calibri" w:eastAsia="Calibri" w:hAnsi="Calibri" w:cs="Times New Roman"/>
          <w:sz w:val="24"/>
          <w:szCs w:val="24"/>
        </w:rPr>
        <w:lastRenderedPageBreak/>
        <w:t xml:space="preserve">church concerning how it understands and presents its great theological themes. The church must constantly ensure that its vision of the gospel is fresh and bright, rather that </w:t>
      </w:r>
      <w:proofErr w:type="spellStart"/>
      <w:r w:rsidR="007B6DB2" w:rsidRPr="007A5441">
        <w:rPr>
          <w:rFonts w:ascii="Calibri" w:eastAsia="Calibri" w:hAnsi="Calibri" w:cs="Times New Roman"/>
          <w:sz w:val="24"/>
          <w:szCs w:val="24"/>
        </w:rPr>
        <w:t>outdated</w:t>
      </w:r>
      <w:proofErr w:type="spellEnd"/>
      <w:r w:rsidR="007B6DB2" w:rsidRPr="007A5441">
        <w:rPr>
          <w:rFonts w:ascii="Calibri" w:eastAsia="Calibri" w:hAnsi="Calibri" w:cs="Times New Roman"/>
          <w:sz w:val="24"/>
          <w:szCs w:val="24"/>
        </w:rPr>
        <w:t xml:space="preserve"> and stale.</w:t>
      </w:r>
    </w:p>
    <w:p w:rsidR="007B6DB2" w:rsidRPr="007A5441" w:rsidRDefault="007B6DB2" w:rsidP="007B6DB2">
      <w:pPr>
        <w:rPr>
          <w:rFonts w:ascii="Calibri" w:eastAsia="Calibri" w:hAnsi="Calibri" w:cs="Times New Roman"/>
          <w:sz w:val="24"/>
          <w:szCs w:val="24"/>
        </w:rPr>
      </w:pPr>
    </w:p>
    <w:p w:rsidR="007B6DB2" w:rsidRPr="007A5441" w:rsidRDefault="007B6DB2" w:rsidP="007B6DB2">
      <w:pPr>
        <w:spacing w:line="360" w:lineRule="auto"/>
        <w:rPr>
          <w:rFonts w:ascii="Calibri" w:eastAsia="Calibri" w:hAnsi="Calibri" w:cs="Times New Roman"/>
          <w:sz w:val="24"/>
          <w:szCs w:val="24"/>
        </w:rPr>
      </w:pPr>
      <w:r w:rsidRPr="007A5441">
        <w:rPr>
          <w:rFonts w:ascii="Calibri" w:eastAsia="Calibri" w:hAnsi="Calibri" w:cs="Times New Roman"/>
          <w:sz w:val="24"/>
          <w:szCs w:val="24"/>
        </w:rPr>
        <w:t xml:space="preserve">Theology </w:t>
      </w:r>
      <w:r w:rsidR="008078D3" w:rsidRPr="007A5441">
        <w:rPr>
          <w:sz w:val="24"/>
          <w:szCs w:val="24"/>
        </w:rPr>
        <w:t xml:space="preserve">therefore </w:t>
      </w:r>
      <w:r w:rsidRPr="007A5441">
        <w:rPr>
          <w:rFonts w:ascii="Calibri" w:eastAsia="Calibri" w:hAnsi="Calibri" w:cs="Times New Roman"/>
          <w:sz w:val="24"/>
          <w:szCs w:val="24"/>
        </w:rPr>
        <w:t xml:space="preserve">asks awkward questions that need to be asked, no matter how uncomfortable we may find them. Is this really the best way of understanding this doctrine? Is this </w:t>
      </w:r>
      <w:r w:rsidRPr="007A5441">
        <w:rPr>
          <w:rFonts w:ascii="Calibri" w:eastAsia="Calibri" w:hAnsi="Calibri" w:cs="Times New Roman"/>
          <w:i/>
          <w:sz w:val="24"/>
          <w:szCs w:val="24"/>
        </w:rPr>
        <w:t>really</w:t>
      </w:r>
      <w:r w:rsidRPr="007A5441">
        <w:rPr>
          <w:rFonts w:ascii="Calibri" w:eastAsia="Calibri" w:hAnsi="Calibri" w:cs="Times New Roman"/>
          <w:sz w:val="24"/>
          <w:szCs w:val="24"/>
        </w:rPr>
        <w:t xml:space="preserve"> true, or is it simply a way of interpreting the Bible that carries weight with some influential pastors today? Theological discernment is not about “going with the flow”; indeed, at times, you may find yourself swimming against the stream, saying things that challenge prevailing views. Theology thus calls the church to a constant re-examination of its proclamation, trying to ensure that the church does not become trapped in an historical ghetto, imprisoned by the thought-patterns of the sixteenth century, or locked into an outmoded cultural way of thinking. </w:t>
      </w:r>
    </w:p>
    <w:p w:rsidR="00686523" w:rsidRPr="007A5441" w:rsidRDefault="00686523" w:rsidP="00686523">
      <w:pPr>
        <w:spacing w:after="0" w:line="360" w:lineRule="auto"/>
        <w:rPr>
          <w:sz w:val="24"/>
          <w:szCs w:val="24"/>
          <w:lang w:val="en-US"/>
        </w:rPr>
      </w:pPr>
    </w:p>
    <w:p w:rsidR="00295EC4" w:rsidRPr="007A5441" w:rsidRDefault="00091CB7" w:rsidP="00686523">
      <w:pPr>
        <w:spacing w:after="0" w:line="360" w:lineRule="auto"/>
        <w:rPr>
          <w:sz w:val="24"/>
          <w:szCs w:val="24"/>
        </w:rPr>
      </w:pPr>
      <w:r w:rsidRPr="007A5441">
        <w:rPr>
          <w:sz w:val="24"/>
          <w:szCs w:val="24"/>
          <w:lang w:val="en-US"/>
        </w:rPr>
        <w:t>This naturally leads me to consider the</w:t>
      </w:r>
      <w:r w:rsidR="008A6538" w:rsidRPr="007A5441">
        <w:rPr>
          <w:sz w:val="24"/>
          <w:szCs w:val="24"/>
          <w:lang w:val="en-US"/>
        </w:rPr>
        <w:t xml:space="preserve"> need to encourage students to translate the gospel into contemporary language, rather than repeating the language and conceptualities developed by evangelicals in the sixteenth, eig</w:t>
      </w:r>
      <w:r w:rsidR="00295EC4" w:rsidRPr="007A5441">
        <w:rPr>
          <w:sz w:val="24"/>
          <w:szCs w:val="24"/>
          <w:lang w:val="en-US"/>
        </w:rPr>
        <w:t>hteenth or nineteenth centuries. There is a role model here in C. S. Lewis</w:t>
      </w:r>
      <w:r w:rsidR="0025320C">
        <w:rPr>
          <w:sz w:val="24"/>
          <w:szCs w:val="24"/>
          <w:lang w:val="en-US"/>
        </w:rPr>
        <w:t xml:space="preserve"> (1898-1963)</w:t>
      </w:r>
      <w:r w:rsidR="00295EC4" w:rsidRPr="007A5441">
        <w:rPr>
          <w:sz w:val="24"/>
          <w:szCs w:val="24"/>
          <w:lang w:val="en-US"/>
        </w:rPr>
        <w:t xml:space="preserve">. In 1941, </w:t>
      </w:r>
      <w:r w:rsidR="00295EC4" w:rsidRPr="007A5441">
        <w:rPr>
          <w:sz w:val="24"/>
          <w:szCs w:val="24"/>
        </w:rPr>
        <w:t xml:space="preserve">Lewis was invited to speak at Royal Air Force [RAF] stations. This suggestion </w:t>
      </w:r>
      <w:proofErr w:type="gramStart"/>
      <w:r w:rsidR="00295EC4" w:rsidRPr="007A5441">
        <w:rPr>
          <w:sz w:val="24"/>
          <w:szCs w:val="24"/>
        </w:rPr>
        <w:t>came</w:t>
      </w:r>
      <w:proofErr w:type="gramEnd"/>
      <w:r w:rsidR="00295EC4" w:rsidRPr="007A5441">
        <w:rPr>
          <w:sz w:val="24"/>
          <w:szCs w:val="24"/>
        </w:rPr>
        <w:t xml:space="preserve"> </w:t>
      </w:r>
      <w:r w:rsidR="0025320C">
        <w:rPr>
          <w:sz w:val="24"/>
          <w:szCs w:val="24"/>
        </w:rPr>
        <w:t>the</w:t>
      </w:r>
      <w:r w:rsidR="00295EC4" w:rsidRPr="007A5441">
        <w:rPr>
          <w:sz w:val="24"/>
          <w:szCs w:val="24"/>
        </w:rPr>
        <w:t xml:space="preserve"> Dean of St Paul’s Cathedral, London, who wanted to make sure that </w:t>
      </w:r>
      <w:r w:rsidR="007A5441">
        <w:rPr>
          <w:sz w:val="24"/>
          <w:szCs w:val="24"/>
        </w:rPr>
        <w:t>the British armed forces</w:t>
      </w:r>
      <w:r w:rsidR="00295EC4" w:rsidRPr="007A5441">
        <w:rPr>
          <w:sz w:val="24"/>
          <w:szCs w:val="24"/>
        </w:rPr>
        <w:t xml:space="preserve"> had access to Christian teaching and encouragement</w:t>
      </w:r>
      <w:r w:rsidR="0025320C">
        <w:rPr>
          <w:sz w:val="24"/>
          <w:szCs w:val="24"/>
        </w:rPr>
        <w:t xml:space="preserve"> under wartime conditions</w:t>
      </w:r>
      <w:r w:rsidR="00295EC4" w:rsidRPr="007A5441">
        <w:rPr>
          <w:sz w:val="24"/>
          <w:szCs w:val="24"/>
        </w:rPr>
        <w:t>. He had no doubt about whom he wanted to fill this role. He proposed that Lewis should be offered the position. Lewis accepted the offer. It would, he believed, be good for him, forcing him to translate his ideas into “uneducated language.”</w:t>
      </w:r>
    </w:p>
    <w:p w:rsidR="00686523" w:rsidRPr="007A5441" w:rsidRDefault="00686523" w:rsidP="00686523">
      <w:pPr>
        <w:spacing w:after="0" w:line="360" w:lineRule="auto"/>
        <w:rPr>
          <w:sz w:val="24"/>
          <w:szCs w:val="24"/>
        </w:rPr>
      </w:pPr>
    </w:p>
    <w:p w:rsidR="00295EC4" w:rsidRPr="007A5441" w:rsidRDefault="00295EC4" w:rsidP="00686523">
      <w:pPr>
        <w:spacing w:after="0" w:line="360" w:lineRule="auto"/>
        <w:rPr>
          <w:sz w:val="24"/>
          <w:szCs w:val="24"/>
        </w:rPr>
      </w:pPr>
      <w:r w:rsidRPr="007A5441">
        <w:rPr>
          <w:sz w:val="24"/>
          <w:szCs w:val="24"/>
        </w:rPr>
        <w:t xml:space="preserve">Lewis’s first speaking engagement was at No. 10 Operational Training Unit, a Royal Air Force training base for Bomber Command based at Abingdon, about fifteen </w:t>
      </w:r>
      <w:proofErr w:type="spellStart"/>
      <w:r w:rsidRPr="007A5441">
        <w:rPr>
          <w:sz w:val="24"/>
          <w:szCs w:val="24"/>
        </w:rPr>
        <w:t>minute’s drive</w:t>
      </w:r>
      <w:proofErr w:type="spellEnd"/>
      <w:r w:rsidRPr="007A5441">
        <w:rPr>
          <w:sz w:val="24"/>
          <w:szCs w:val="24"/>
        </w:rPr>
        <w:t xml:space="preserve"> south of Oxford. Afterwards, Lewis took a gloomy view about his performance. He wrote to a friend to confess his failure. “As far as I can judge, they were a complete failure”. But they weren’t, and the RAF asked for more. Gradually, Lewis learned how to adapt his style and vocabulary to meet the needs of an audience he had never encountered before.</w:t>
      </w:r>
    </w:p>
    <w:p w:rsidR="00295EC4" w:rsidRPr="007A5441" w:rsidRDefault="00295EC4" w:rsidP="00686523">
      <w:pPr>
        <w:spacing w:after="0" w:line="360" w:lineRule="auto"/>
        <w:rPr>
          <w:sz w:val="24"/>
          <w:szCs w:val="24"/>
        </w:rPr>
      </w:pPr>
    </w:p>
    <w:p w:rsidR="00295EC4" w:rsidRPr="007A5441" w:rsidRDefault="00295EC4" w:rsidP="00686523">
      <w:pPr>
        <w:spacing w:after="0" w:line="360" w:lineRule="auto"/>
        <w:rPr>
          <w:sz w:val="24"/>
          <w:szCs w:val="24"/>
        </w:rPr>
      </w:pPr>
      <w:r w:rsidRPr="007A5441">
        <w:rPr>
          <w:sz w:val="24"/>
          <w:szCs w:val="24"/>
        </w:rPr>
        <w:t>Lewis’s reflections on how a speaker should “learn the language of the audience” are contained in an important lecture given to clergy and youth leaders in Wales in 1945. The lecture bristles with insights and wisdom, clearly learned the hard way – through experience. The two points that Lewis seemed to regard as especially important were discovering how ordinary people speak, and translating your ideas into their way of speaking.</w:t>
      </w:r>
      <w:r w:rsidR="0025320C">
        <w:rPr>
          <w:rStyle w:val="FootnoteReference"/>
        </w:rPr>
        <w:footnoteReference w:id="1"/>
      </w:r>
    </w:p>
    <w:p w:rsidR="00295EC4" w:rsidRPr="007A5441" w:rsidRDefault="00295EC4" w:rsidP="00686523">
      <w:pPr>
        <w:spacing w:after="0" w:line="360" w:lineRule="auto"/>
        <w:ind w:left="720"/>
        <w:rPr>
          <w:sz w:val="24"/>
          <w:szCs w:val="24"/>
        </w:rPr>
      </w:pPr>
      <w:r w:rsidRPr="007A5441">
        <w:rPr>
          <w:sz w:val="24"/>
          <w:szCs w:val="24"/>
        </w:rPr>
        <w:t xml:space="preserve">We must learn the language of our audience. And let me say at the outset that it is no use at all laying down </w:t>
      </w:r>
      <w:r w:rsidRPr="007A5441">
        <w:rPr>
          <w:i/>
          <w:sz w:val="24"/>
          <w:szCs w:val="24"/>
        </w:rPr>
        <w:t>a priori</w:t>
      </w:r>
      <w:r w:rsidRPr="007A5441">
        <w:rPr>
          <w:sz w:val="24"/>
          <w:szCs w:val="24"/>
        </w:rPr>
        <w:t xml:space="preserve"> what the “plain man” does or does not understand. You have to find out by experience.</w:t>
      </w:r>
    </w:p>
    <w:p w:rsidR="00295EC4" w:rsidRPr="007A5441" w:rsidRDefault="00295EC4" w:rsidP="00686523">
      <w:pPr>
        <w:spacing w:after="0" w:line="360" w:lineRule="auto"/>
        <w:rPr>
          <w:sz w:val="24"/>
          <w:szCs w:val="24"/>
        </w:rPr>
      </w:pPr>
      <w:r w:rsidRPr="007A5441">
        <w:rPr>
          <w:sz w:val="24"/>
          <w:szCs w:val="24"/>
        </w:rPr>
        <w:t>It is not hard to imagine Lewis engaged in discussion and debate with hard-nosed, no-nonsense, tough-talking aircrew, learning how his academic style did not connect with them – and resolving to do something about it.</w:t>
      </w:r>
    </w:p>
    <w:p w:rsidR="00295EC4" w:rsidRPr="007A5441" w:rsidRDefault="00295EC4" w:rsidP="00686523">
      <w:pPr>
        <w:spacing w:after="0" w:line="360" w:lineRule="auto"/>
        <w:ind w:left="720"/>
        <w:rPr>
          <w:sz w:val="24"/>
          <w:szCs w:val="24"/>
        </w:rPr>
      </w:pPr>
      <w:r w:rsidRPr="007A5441">
        <w:rPr>
          <w:sz w:val="24"/>
          <w:szCs w:val="24"/>
        </w:rPr>
        <w:t>You must translate every bit of your Theology into the vernacular. This is very troublesome, and it means that you can say very little in half an hour, but it is essential. It is also of the greatest service to your own thought</w:t>
      </w:r>
      <w:r w:rsidR="007A5441">
        <w:rPr>
          <w:sz w:val="24"/>
          <w:szCs w:val="24"/>
        </w:rPr>
        <w:t xml:space="preserve">. </w:t>
      </w:r>
      <w:r w:rsidRPr="007A5441">
        <w:rPr>
          <w:sz w:val="24"/>
          <w:szCs w:val="24"/>
        </w:rPr>
        <w:t>I have come to the conviction that if you cannot translate your thoughts into uneducated language, then your thoughts are confused. Power to translate is the test of having really understood one’s own meaning.</w:t>
      </w:r>
    </w:p>
    <w:p w:rsidR="00295EC4" w:rsidRPr="007A5441" w:rsidRDefault="00295EC4" w:rsidP="00686523">
      <w:pPr>
        <w:spacing w:after="0" w:line="360" w:lineRule="auto"/>
        <w:rPr>
          <w:sz w:val="24"/>
          <w:szCs w:val="24"/>
        </w:rPr>
      </w:pPr>
      <w:r w:rsidRPr="007A5441">
        <w:rPr>
          <w:sz w:val="24"/>
          <w:szCs w:val="24"/>
        </w:rPr>
        <w:t>Lewis makes an important point, and it is one that we ought to incorporate into our curriculum – namely, the contemporary expression of the gospel in the cultural vernacular.</w:t>
      </w:r>
    </w:p>
    <w:p w:rsidR="00686523" w:rsidRPr="007A5441" w:rsidRDefault="00686523" w:rsidP="00686523">
      <w:pPr>
        <w:spacing w:after="0" w:line="360" w:lineRule="auto"/>
        <w:rPr>
          <w:sz w:val="24"/>
          <w:szCs w:val="24"/>
        </w:rPr>
      </w:pPr>
    </w:p>
    <w:p w:rsidR="0091329C" w:rsidRPr="007A5441" w:rsidRDefault="00295EC4" w:rsidP="00686523">
      <w:pPr>
        <w:spacing w:after="0" w:line="360" w:lineRule="auto"/>
        <w:rPr>
          <w:sz w:val="24"/>
          <w:szCs w:val="24"/>
        </w:rPr>
      </w:pPr>
      <w:r w:rsidRPr="007A5441">
        <w:rPr>
          <w:sz w:val="24"/>
          <w:szCs w:val="24"/>
        </w:rPr>
        <w:t xml:space="preserve">Yet thus far, I have focussed only on the need to engage with the present – to ensure that the gospel is proclaimed in such a way that it is not seen as </w:t>
      </w:r>
      <w:proofErr w:type="spellStart"/>
      <w:r w:rsidRPr="007A5441">
        <w:rPr>
          <w:sz w:val="24"/>
          <w:szCs w:val="24"/>
        </w:rPr>
        <w:t>outdated</w:t>
      </w:r>
      <w:proofErr w:type="spellEnd"/>
      <w:r w:rsidRPr="007A5441">
        <w:rPr>
          <w:sz w:val="24"/>
          <w:szCs w:val="24"/>
        </w:rPr>
        <w:t xml:space="preserve">, belonging to the past, but is seen as a living and powerful reality. </w:t>
      </w:r>
      <w:r w:rsidR="00CD588B" w:rsidRPr="007A5441">
        <w:rPr>
          <w:sz w:val="24"/>
          <w:szCs w:val="24"/>
        </w:rPr>
        <w:t>But I must emphasise that we cannot do this by d</w:t>
      </w:r>
      <w:r w:rsidR="006F3C00" w:rsidRPr="007A5441">
        <w:rPr>
          <w:sz w:val="24"/>
          <w:szCs w:val="24"/>
        </w:rPr>
        <w:t xml:space="preserve">enying our historical roots. It is essential to appreciate simultaneously our rootedness in the </w:t>
      </w:r>
      <w:proofErr w:type="gramStart"/>
      <w:r w:rsidR="006F3C00" w:rsidRPr="007A5441">
        <w:rPr>
          <w:sz w:val="24"/>
          <w:szCs w:val="24"/>
        </w:rPr>
        <w:t>past,</w:t>
      </w:r>
      <w:proofErr w:type="gramEnd"/>
      <w:r w:rsidR="006F3C00" w:rsidRPr="007A5441">
        <w:rPr>
          <w:sz w:val="24"/>
          <w:szCs w:val="24"/>
        </w:rPr>
        <w:t xml:space="preserve"> and our relevance for the present. Let me mention three factors that seem to me to be important.</w:t>
      </w:r>
    </w:p>
    <w:p w:rsidR="00686523" w:rsidRPr="007A5441" w:rsidRDefault="00686523" w:rsidP="00686523">
      <w:pPr>
        <w:spacing w:after="0" w:line="360" w:lineRule="auto"/>
        <w:rPr>
          <w:sz w:val="24"/>
          <w:szCs w:val="24"/>
        </w:rPr>
      </w:pPr>
    </w:p>
    <w:p w:rsidR="009F2C7C" w:rsidRPr="007A5441" w:rsidRDefault="009F2C7C" w:rsidP="00686523">
      <w:pPr>
        <w:spacing w:after="0" w:line="360" w:lineRule="auto"/>
        <w:rPr>
          <w:sz w:val="24"/>
          <w:szCs w:val="24"/>
        </w:rPr>
      </w:pPr>
      <w:r w:rsidRPr="007A5441">
        <w:rPr>
          <w:sz w:val="24"/>
          <w:szCs w:val="24"/>
        </w:rPr>
        <w:lastRenderedPageBreak/>
        <w:t xml:space="preserve">First, a lack of any sense of historical rootedness is known to be a significant consideration in prompting many evangelicals, especially in North America, to convert to Catholicism or Orthodoxy. Many evangelicals, especially in the United States, express concerns over the historical shallowness of their faith. Certain forms of evangelicalism do not seem to be adequately grounded in history. A sense of longing for deep historical roots has led many evangelicals to convert to Orthodoxy. Obvious examples of this trend include Peter </w:t>
      </w:r>
      <w:proofErr w:type="spellStart"/>
      <w:r w:rsidRPr="007A5441">
        <w:rPr>
          <w:sz w:val="24"/>
          <w:szCs w:val="24"/>
        </w:rPr>
        <w:t>Gillquist</w:t>
      </w:r>
      <w:proofErr w:type="spellEnd"/>
      <w:r w:rsidRPr="007A5441">
        <w:rPr>
          <w:sz w:val="24"/>
          <w:szCs w:val="24"/>
        </w:rPr>
        <w:t>, the former leader of the evangelical organization Campus Crusade, and Frank Schaeffer, son of the noted Calvinist apologist and polemicist Francis Schaeffer. Schaeffer converted to Greek Orthodoxy in 1990, citing its capacity to “embrace paradox and mystery” and rootedness in tradition as attractors. More recently, Francis Beckwith, Baylor University professor of church-state relations, resigned as President of the Evangelical Theological Society in 2007 to join the Catholic Church, offering an explanation which again pointed to a belief that evangelicalism did not take tradition with sufficient seriousness.</w:t>
      </w:r>
    </w:p>
    <w:p w:rsidR="00686523" w:rsidRPr="007A5441" w:rsidRDefault="00686523" w:rsidP="00686523">
      <w:pPr>
        <w:spacing w:after="0" w:line="360" w:lineRule="auto"/>
        <w:rPr>
          <w:sz w:val="24"/>
          <w:szCs w:val="24"/>
        </w:rPr>
      </w:pPr>
    </w:p>
    <w:p w:rsidR="009F2C7C" w:rsidRPr="007A5441" w:rsidRDefault="009F2C7C" w:rsidP="00686523">
      <w:pPr>
        <w:spacing w:after="0" w:line="360" w:lineRule="auto"/>
        <w:rPr>
          <w:sz w:val="24"/>
          <w:szCs w:val="24"/>
        </w:rPr>
      </w:pPr>
      <w:r w:rsidRPr="007A5441">
        <w:rPr>
          <w:sz w:val="24"/>
          <w:szCs w:val="24"/>
        </w:rPr>
        <w:t>This trend has raised a number of important questions, both cultural and theological. For example, what weaknesses does this development expose within evangelicalism’s attitude to history and tradition? The most often quoted answer is that it points to evangelicalism having a lack of historical depth. It is significant that evangelicals within long-established churches – such as the Church of England – do not feel this pressure. It is within the North American scene that evangelical groupings have emerged which have ignored or excoriated an engagement with the past; these, it would seem, are the most vulnerable to this kind of defection.</w:t>
      </w:r>
    </w:p>
    <w:p w:rsidR="00686523" w:rsidRPr="007A5441" w:rsidRDefault="00686523" w:rsidP="00686523">
      <w:pPr>
        <w:spacing w:after="0" w:line="360" w:lineRule="auto"/>
        <w:rPr>
          <w:sz w:val="24"/>
          <w:szCs w:val="24"/>
        </w:rPr>
      </w:pPr>
    </w:p>
    <w:p w:rsidR="009F2C7C" w:rsidRPr="007A5441" w:rsidRDefault="009F2C7C" w:rsidP="00686523">
      <w:pPr>
        <w:spacing w:after="0" w:line="360" w:lineRule="auto"/>
        <w:rPr>
          <w:sz w:val="24"/>
          <w:szCs w:val="24"/>
        </w:rPr>
      </w:pPr>
      <w:r w:rsidRPr="007A5441">
        <w:rPr>
          <w:sz w:val="24"/>
          <w:szCs w:val="24"/>
        </w:rPr>
        <w:t>A second development of importance, primarily associated with evangelicalism in North America, is the emergence of the so-called “</w:t>
      </w:r>
      <w:proofErr w:type="spellStart"/>
      <w:r w:rsidRPr="007A5441">
        <w:rPr>
          <w:sz w:val="24"/>
          <w:szCs w:val="24"/>
        </w:rPr>
        <w:t>Paleo</w:t>
      </w:r>
      <w:proofErr w:type="spellEnd"/>
      <w:r w:rsidRPr="007A5441">
        <w:rPr>
          <w:sz w:val="24"/>
          <w:szCs w:val="24"/>
        </w:rPr>
        <w:t xml:space="preserve">-Orthodox” movement. This is especially associated with the Methodist theologian Thomas C. Oden, a former theological modernist who underwent a major intellectual realignment in the 1980s. In his landmark </w:t>
      </w:r>
      <w:r w:rsidRPr="007A5441">
        <w:rPr>
          <w:i/>
          <w:iCs/>
          <w:sz w:val="24"/>
          <w:szCs w:val="24"/>
        </w:rPr>
        <w:t>After Modernity . . . What?</w:t>
      </w:r>
      <w:r w:rsidR="005110A2" w:rsidRPr="007A5441">
        <w:rPr>
          <w:sz w:val="24"/>
          <w:szCs w:val="24"/>
        </w:rPr>
        <w:t xml:space="preserve"> </w:t>
      </w:r>
      <w:r w:rsidRPr="007A5441">
        <w:rPr>
          <w:sz w:val="24"/>
          <w:szCs w:val="24"/>
        </w:rPr>
        <w:t xml:space="preserve">(1990), Oden emphasised the theological importance of historical reconnection with the patristic era on the part of Protestant denominations. He called upon the churches “to begin to prepare the postmodern Christian community for its third millennium by returning again to the careful study and respectful following of the central </w:t>
      </w:r>
      <w:r w:rsidRPr="007A5441">
        <w:rPr>
          <w:sz w:val="24"/>
          <w:szCs w:val="24"/>
        </w:rPr>
        <w:lastRenderedPageBreak/>
        <w:t>tradition of classical Christianity.” Oden coined the phrase “</w:t>
      </w:r>
      <w:proofErr w:type="spellStart"/>
      <w:r w:rsidRPr="007A5441">
        <w:rPr>
          <w:sz w:val="24"/>
          <w:szCs w:val="24"/>
        </w:rPr>
        <w:t>Paleo</w:t>
      </w:r>
      <w:proofErr w:type="spellEnd"/>
      <w:r w:rsidRPr="007A5441">
        <w:rPr>
          <w:sz w:val="24"/>
          <w:szCs w:val="24"/>
        </w:rPr>
        <w:t>-Orthodoxy” to distinguish his approach from the “Neo-Orthodoxy” of Karl Barth.</w:t>
      </w:r>
    </w:p>
    <w:p w:rsidR="00686523" w:rsidRPr="007A5441" w:rsidRDefault="00686523" w:rsidP="00686523">
      <w:pPr>
        <w:spacing w:after="0" w:line="360" w:lineRule="auto"/>
        <w:rPr>
          <w:sz w:val="24"/>
          <w:szCs w:val="24"/>
        </w:rPr>
      </w:pPr>
    </w:p>
    <w:p w:rsidR="009F2C7C" w:rsidRPr="007A5441" w:rsidRDefault="009F2C7C" w:rsidP="00686523">
      <w:pPr>
        <w:spacing w:after="0" w:line="360" w:lineRule="auto"/>
        <w:rPr>
          <w:sz w:val="24"/>
          <w:szCs w:val="24"/>
        </w:rPr>
      </w:pPr>
      <w:r w:rsidRPr="007A5441">
        <w:rPr>
          <w:sz w:val="24"/>
          <w:szCs w:val="24"/>
        </w:rPr>
        <w:t>Oden’s growing influence within evangelicalism in the 1990s led many of its younger thinkers to explore how the dynamism and fundamentally Protestant character of evangelicalism could be preserved, without being trapped in historical superficiality. The most significant outcome of this theological program within evangelicalism has been the “Ancient Christian Commentary on Scripture,” edited by Oden. This 28-volume work, which began to appear in 1998, aims to make available the exegetical insights of the first eight centuries of biblical exposition to the contemporary church. A series of works appearing around the same time emphasized the importance of reading and understanding Scripture in the light of its past exegesis, especially during the patristic age. The long-term impact of such developments on evangelical theological method could be considerable.</w:t>
      </w:r>
    </w:p>
    <w:p w:rsidR="00686523" w:rsidRPr="007A5441" w:rsidRDefault="00686523" w:rsidP="00686523">
      <w:pPr>
        <w:spacing w:after="0" w:line="360" w:lineRule="auto"/>
        <w:rPr>
          <w:sz w:val="24"/>
          <w:szCs w:val="24"/>
        </w:rPr>
      </w:pPr>
    </w:p>
    <w:p w:rsidR="009F2C7C" w:rsidRPr="007A5441" w:rsidRDefault="009F2C7C" w:rsidP="00686523">
      <w:pPr>
        <w:spacing w:after="0" w:line="360" w:lineRule="auto"/>
        <w:rPr>
          <w:sz w:val="24"/>
          <w:szCs w:val="24"/>
        </w:rPr>
      </w:pPr>
      <w:r w:rsidRPr="007A5441">
        <w:rPr>
          <w:sz w:val="24"/>
          <w:szCs w:val="24"/>
        </w:rPr>
        <w:t>A third development is the “Deep Church” movement, initially associated with the United Kingdom, although now increasingly influential within North American evangelicalism. The phrase “deep church” was coined by C. S. Lewis in 1952, as a way of pointing to the deep rootedness of the church in history. The “Deep Church” movement has sought to bring new theological and cultural depth to contemporary evangelicalism and Pentecostalism by emphasizing the importance of tradition as a resource and guide. The slogan “remembering our past to face our future” summarizes the movement’s commitment to immersion in the past as a tool for developing theological and spiritual depth, and recovering ministerial practices and wisdom that have been marginalized through the rise of modernity. This approach encourages evangelicals to reconnect with the faith and practice of the early church as they seek resources to live as disciples in a postmodern world. While there are clear parallels with “</w:t>
      </w:r>
      <w:proofErr w:type="spellStart"/>
      <w:r w:rsidRPr="007A5441">
        <w:rPr>
          <w:sz w:val="24"/>
          <w:szCs w:val="24"/>
        </w:rPr>
        <w:t>Paleo</w:t>
      </w:r>
      <w:proofErr w:type="spellEnd"/>
      <w:r w:rsidRPr="007A5441">
        <w:rPr>
          <w:sz w:val="24"/>
          <w:szCs w:val="24"/>
        </w:rPr>
        <w:t>-Orthodoxy,” the “Deep Church” movement has set an agenda which is broader than issues of biblical interpretation and theological reflection, extending to spirituality, apologetics, and social engagement.</w:t>
      </w:r>
    </w:p>
    <w:p w:rsidR="00686523" w:rsidRPr="007A5441" w:rsidRDefault="00686523" w:rsidP="00686523">
      <w:pPr>
        <w:spacing w:after="0" w:line="360" w:lineRule="auto"/>
        <w:rPr>
          <w:sz w:val="24"/>
          <w:szCs w:val="24"/>
        </w:rPr>
      </w:pPr>
    </w:p>
    <w:p w:rsidR="0091329C" w:rsidRPr="007A5441" w:rsidRDefault="0091329C" w:rsidP="00686523">
      <w:pPr>
        <w:spacing w:after="0" w:line="360" w:lineRule="auto"/>
        <w:rPr>
          <w:sz w:val="24"/>
          <w:szCs w:val="24"/>
        </w:rPr>
      </w:pPr>
      <w:r w:rsidRPr="007A5441">
        <w:rPr>
          <w:sz w:val="24"/>
          <w:szCs w:val="24"/>
        </w:rPr>
        <w:t>These straws in the wind remind</w:t>
      </w:r>
      <w:r w:rsidR="003E4B18" w:rsidRPr="007A5441">
        <w:rPr>
          <w:sz w:val="24"/>
          <w:szCs w:val="24"/>
        </w:rPr>
        <w:t xml:space="preserve"> us of the need to avoid creating the impression that evangelicalism is only a few </w:t>
      </w:r>
      <w:proofErr w:type="spellStart"/>
      <w:r w:rsidR="003E4B18" w:rsidRPr="007A5441">
        <w:rPr>
          <w:sz w:val="24"/>
          <w:szCs w:val="24"/>
        </w:rPr>
        <w:t>centimeters</w:t>
      </w:r>
      <w:proofErr w:type="spellEnd"/>
      <w:r w:rsidR="003E4B18" w:rsidRPr="007A5441">
        <w:rPr>
          <w:sz w:val="24"/>
          <w:szCs w:val="24"/>
        </w:rPr>
        <w:t xml:space="preserve"> deep! We stand for a biblical faith that is </w:t>
      </w:r>
      <w:r w:rsidR="003E4B18" w:rsidRPr="007A5441">
        <w:rPr>
          <w:sz w:val="24"/>
          <w:szCs w:val="24"/>
        </w:rPr>
        <w:lastRenderedPageBreak/>
        <w:t>historically rooted and that is relevant today. The challenge is for us to help our students appreciate these strengths.</w:t>
      </w:r>
    </w:p>
    <w:p w:rsidR="00686523" w:rsidRPr="007A5441" w:rsidRDefault="00686523" w:rsidP="00686523">
      <w:pPr>
        <w:spacing w:after="0" w:line="360" w:lineRule="auto"/>
        <w:rPr>
          <w:sz w:val="24"/>
          <w:szCs w:val="24"/>
        </w:rPr>
      </w:pPr>
    </w:p>
    <w:p w:rsidR="001C3AA7" w:rsidRPr="007A5441" w:rsidRDefault="001C3AA7" w:rsidP="00686523">
      <w:pPr>
        <w:spacing w:after="0" w:line="360" w:lineRule="auto"/>
        <w:rPr>
          <w:sz w:val="24"/>
          <w:szCs w:val="24"/>
        </w:rPr>
      </w:pPr>
      <w:r w:rsidRPr="007A5441">
        <w:rPr>
          <w:sz w:val="24"/>
          <w:szCs w:val="24"/>
        </w:rPr>
        <w:t>I mentioned C. S. Lewis a moment ago, and I would like to return to him. Lewis is enormously helpful in exploring the relation of the past and present, and is a powerful and credible critic of what he calls “chronological snobbery” – the idea that the latest ideas are the best ideas. We live in an age in which many try to dismiss Christianity on account of its age. The “New Atheism”, for example, declares that it is totally up to date – whereas Christianity is a “Bronze Age Myth”.</w:t>
      </w:r>
    </w:p>
    <w:p w:rsidR="00686523" w:rsidRPr="007A5441" w:rsidRDefault="00686523" w:rsidP="00686523">
      <w:pPr>
        <w:spacing w:after="0" w:line="360" w:lineRule="auto"/>
        <w:rPr>
          <w:sz w:val="24"/>
          <w:szCs w:val="24"/>
        </w:rPr>
      </w:pPr>
    </w:p>
    <w:p w:rsidR="001C3AA7" w:rsidRPr="007A5441" w:rsidRDefault="001C3AA7" w:rsidP="00686523">
      <w:pPr>
        <w:spacing w:after="0" w:line="360" w:lineRule="auto"/>
        <w:rPr>
          <w:sz w:val="24"/>
          <w:szCs w:val="24"/>
        </w:rPr>
      </w:pPr>
      <w:r w:rsidRPr="007A5441">
        <w:rPr>
          <w:sz w:val="24"/>
          <w:szCs w:val="24"/>
        </w:rPr>
        <w:t>Lewis argues that the study of the past helps us to appreciate that the ideas and values of our own age are just as provisional and transient as those of bygone ages. The intelligent and reflective engagement with the thought of a bygone era ultimately subverts any notion of “chronological snobbery.” Reading past texts makes it clear that what we now term “the past” was once “the present”, which proudly yet falsely regarding itself as having found the right intellectual answers or moral values that had eluded their predecessors. As Lewis later put it, “all that is not eternal is eternally out of date.” We must, Lewis argues, break free from the shallow complacency of “chronological snobbery”, and realize that we can learn from the past precisely because it liberates us from the tyranny of the contemporaneous.</w:t>
      </w:r>
    </w:p>
    <w:p w:rsidR="00686523" w:rsidRPr="007A5441" w:rsidRDefault="00686523" w:rsidP="00686523">
      <w:pPr>
        <w:spacing w:after="0" w:line="360" w:lineRule="auto"/>
        <w:rPr>
          <w:sz w:val="24"/>
          <w:szCs w:val="24"/>
        </w:rPr>
      </w:pPr>
    </w:p>
    <w:p w:rsidR="001C3AA7" w:rsidRPr="007A5441" w:rsidRDefault="001C3AA7" w:rsidP="00686523">
      <w:pPr>
        <w:spacing w:after="0" w:line="360" w:lineRule="auto"/>
        <w:rPr>
          <w:sz w:val="24"/>
          <w:szCs w:val="24"/>
        </w:rPr>
      </w:pPr>
      <w:r w:rsidRPr="007A5441">
        <w:rPr>
          <w:sz w:val="24"/>
          <w:szCs w:val="24"/>
        </w:rPr>
        <w:t>Lewis makes this point with particular force in his essay “On the Reading of Old Books” (1944). Here, Lewis argues that a familiarity with the literature of the past provides readers with a standpoint which gives them critical distance from their own era and thus allows them to see “the controversies of the moment in their proper perspective.” The reading of old books thus enables us to avoid becoming passive captives of the Spirit of the Age by keeping “the clean sea breeze of the centuries blowing through our minds.”</w:t>
      </w:r>
      <w:r w:rsidR="00A52BBE" w:rsidRPr="00A52BBE">
        <w:rPr>
          <w:rStyle w:val="FootnoteReference"/>
        </w:rPr>
        <w:t xml:space="preserve"> </w:t>
      </w:r>
      <w:r w:rsidR="00A52BBE">
        <w:rPr>
          <w:rStyle w:val="FootnoteReference"/>
        </w:rPr>
        <w:footnoteReference w:id="2"/>
      </w:r>
    </w:p>
    <w:p w:rsidR="00686523" w:rsidRPr="007A5441" w:rsidRDefault="00686523" w:rsidP="00686523">
      <w:pPr>
        <w:spacing w:after="0" w:line="360" w:lineRule="auto"/>
        <w:rPr>
          <w:sz w:val="24"/>
          <w:szCs w:val="24"/>
        </w:rPr>
      </w:pPr>
    </w:p>
    <w:p w:rsidR="001C3AA7" w:rsidRPr="007A5441" w:rsidRDefault="001C3AA7" w:rsidP="00686523">
      <w:pPr>
        <w:spacing w:after="0" w:line="360" w:lineRule="auto"/>
        <w:rPr>
          <w:sz w:val="24"/>
          <w:szCs w:val="24"/>
        </w:rPr>
      </w:pPr>
      <w:r w:rsidRPr="007A5441">
        <w:rPr>
          <w:sz w:val="24"/>
          <w:szCs w:val="24"/>
        </w:rPr>
        <w:t xml:space="preserve">Lewis here clearly has Christian theological debates in mind; he is writing in particular about the importance of past theological resources to enrich and stimulate the present. Knowing </w:t>
      </w:r>
      <w:r w:rsidRPr="007A5441">
        <w:rPr>
          <w:sz w:val="24"/>
          <w:szCs w:val="24"/>
        </w:rPr>
        <w:lastRenderedPageBreak/>
        <w:t>the past offers us a different way of seeing things. It opens our eyes, offering new perspectives</w:t>
      </w:r>
      <w:r w:rsidR="007A5441">
        <w:rPr>
          <w:sz w:val="24"/>
          <w:szCs w:val="24"/>
        </w:rPr>
        <w:t xml:space="preserve"> for evaluation and reflection.</w:t>
      </w:r>
      <w:r w:rsidR="00D2738C">
        <w:rPr>
          <w:rStyle w:val="FootnoteReference"/>
        </w:rPr>
        <w:footnoteReference w:id="3"/>
      </w:r>
    </w:p>
    <w:p w:rsidR="001C3AA7" w:rsidRPr="007A5441" w:rsidRDefault="001C3AA7" w:rsidP="00686523">
      <w:pPr>
        <w:spacing w:after="0" w:line="360" w:lineRule="auto"/>
        <w:ind w:left="720"/>
        <w:rPr>
          <w:sz w:val="24"/>
          <w:szCs w:val="24"/>
        </w:rPr>
      </w:pPr>
      <w:r w:rsidRPr="007A5441">
        <w:rPr>
          <w:sz w:val="24"/>
          <w:szCs w:val="24"/>
        </w:rPr>
        <w:t xml:space="preserve">My own eyes are not enough for me, I will see through those of others.  . . . In reading great literature, I become a thousand men and yet remain myself. Like the night sky in the Greek poem, I see </w:t>
      </w:r>
      <w:proofErr w:type="gramStart"/>
      <w:r w:rsidRPr="007A5441">
        <w:rPr>
          <w:sz w:val="24"/>
          <w:szCs w:val="24"/>
        </w:rPr>
        <w:t>with a myriad eyes</w:t>
      </w:r>
      <w:proofErr w:type="gramEnd"/>
      <w:r w:rsidRPr="007A5441">
        <w:rPr>
          <w:sz w:val="24"/>
          <w:szCs w:val="24"/>
        </w:rPr>
        <w:t>, but it is still I who see.</w:t>
      </w:r>
    </w:p>
    <w:p w:rsidR="001C3AA7" w:rsidRPr="007A5441" w:rsidRDefault="001C3AA7" w:rsidP="00686523">
      <w:pPr>
        <w:spacing w:after="0" w:line="360" w:lineRule="auto"/>
        <w:rPr>
          <w:sz w:val="24"/>
          <w:szCs w:val="24"/>
        </w:rPr>
      </w:pPr>
      <w:r w:rsidRPr="007A5441">
        <w:rPr>
          <w:sz w:val="24"/>
          <w:szCs w:val="24"/>
        </w:rPr>
        <w:t>Literature, for Lewis, enables us “to see with other eyes, to imagine with other imaginations, to feel with other hearts, as well as our own.” It offers us an imaginative representation of reality which challenges our own.</w:t>
      </w:r>
    </w:p>
    <w:p w:rsidR="00686523" w:rsidRPr="007A5441" w:rsidRDefault="00686523" w:rsidP="00686523">
      <w:pPr>
        <w:spacing w:after="0" w:line="360" w:lineRule="auto"/>
        <w:rPr>
          <w:sz w:val="24"/>
          <w:szCs w:val="24"/>
        </w:rPr>
      </w:pPr>
    </w:p>
    <w:p w:rsidR="00686523" w:rsidRPr="007A5441" w:rsidRDefault="001C3AA7" w:rsidP="00686523">
      <w:pPr>
        <w:spacing w:after="0" w:line="360" w:lineRule="auto"/>
        <w:rPr>
          <w:sz w:val="24"/>
          <w:szCs w:val="24"/>
        </w:rPr>
      </w:pPr>
      <w:r w:rsidRPr="007A5441">
        <w:rPr>
          <w:sz w:val="24"/>
          <w:szCs w:val="24"/>
        </w:rPr>
        <w:t xml:space="preserve">I think that Lewis’s image of “seeing </w:t>
      </w:r>
      <w:proofErr w:type="gramStart"/>
      <w:r w:rsidRPr="007A5441">
        <w:rPr>
          <w:sz w:val="24"/>
          <w:szCs w:val="24"/>
        </w:rPr>
        <w:t>with a myriad eyes</w:t>
      </w:r>
      <w:proofErr w:type="gramEnd"/>
      <w:r w:rsidRPr="007A5441">
        <w:rPr>
          <w:sz w:val="24"/>
          <w:szCs w:val="24"/>
        </w:rPr>
        <w:t xml:space="preserve">” is a powerful metaphor for theological education. </w:t>
      </w:r>
      <w:r w:rsidR="008975DC" w:rsidRPr="007A5441">
        <w:rPr>
          <w:sz w:val="24"/>
          <w:szCs w:val="24"/>
        </w:rPr>
        <w:t xml:space="preserve">Theology values the perspectives and insights of those who have mapped and travelled the road of faith in the past, and have now arrived at their journey’s end. Augustine of Hippo, Martin Luther, John Calvin, C. S. Lewis and – I say this with particular sadness – John Stott are all dead. Yet they are all living voices in theological reflection and debate today. They are widely recognized as authoritative, reliable voices in the evangelical theological conversation, and have the capacity to enrich, stimulate and challenge us as we think through issues for ourselves. This doesn’t mean that we are prisoners to the past, </w:t>
      </w:r>
      <w:proofErr w:type="gramStart"/>
      <w:r w:rsidR="008975DC" w:rsidRPr="007A5441">
        <w:rPr>
          <w:sz w:val="24"/>
          <w:szCs w:val="24"/>
        </w:rPr>
        <w:t>nor</w:t>
      </w:r>
      <w:proofErr w:type="gramEnd"/>
      <w:r w:rsidR="008975DC" w:rsidRPr="007A5441">
        <w:rPr>
          <w:sz w:val="24"/>
          <w:szCs w:val="24"/>
        </w:rPr>
        <w:t xml:space="preserve"> that we simply parrot what others have said before us. It is simply to recognise the wisdom of earlier generations in wrestling with the interpretation of the Bible and the articulation of faith, and allowing us to benefit from their findings.</w:t>
      </w:r>
    </w:p>
    <w:p w:rsidR="00686523" w:rsidRPr="007A5441" w:rsidRDefault="00686523" w:rsidP="00686523">
      <w:pPr>
        <w:spacing w:after="0" w:line="360" w:lineRule="auto"/>
        <w:rPr>
          <w:sz w:val="24"/>
          <w:szCs w:val="24"/>
        </w:rPr>
      </w:pPr>
    </w:p>
    <w:p w:rsidR="0089702D" w:rsidRPr="007A5441" w:rsidRDefault="008975DC" w:rsidP="00686523">
      <w:pPr>
        <w:spacing w:after="0" w:line="360" w:lineRule="auto"/>
        <w:rPr>
          <w:sz w:val="24"/>
          <w:szCs w:val="24"/>
        </w:rPr>
      </w:pPr>
      <w:r w:rsidRPr="007A5441">
        <w:rPr>
          <w:sz w:val="24"/>
          <w:szCs w:val="24"/>
        </w:rPr>
        <w:t>This is one of the senses of the theological term “tradition” – taking the past seriously, and learning to respect those who have reflected on the great questions of theology before us. What many call “the great tradition” is both a resource and challenge to us. It is a resource, as it puts at our disposal theological treasures that we may value and make use of today. Yet it is also a challenge, as it questions whether our theological generation understands and communicates the gospel as well as our forebears. My question is this: how do we immerse our students in this rich tradition, and allow it to stimulate and enrich their vision of the gospel?</w:t>
      </w:r>
    </w:p>
    <w:p w:rsidR="00FF1575" w:rsidRPr="007A5441" w:rsidRDefault="00FF1575" w:rsidP="00686523">
      <w:pPr>
        <w:spacing w:after="0" w:line="360" w:lineRule="auto"/>
        <w:rPr>
          <w:sz w:val="24"/>
          <w:szCs w:val="24"/>
        </w:rPr>
      </w:pPr>
    </w:p>
    <w:p w:rsidR="001C0404" w:rsidRPr="007A5441" w:rsidRDefault="001C0404" w:rsidP="001C0404">
      <w:pPr>
        <w:spacing w:after="0" w:line="360" w:lineRule="auto"/>
        <w:rPr>
          <w:sz w:val="24"/>
          <w:szCs w:val="24"/>
        </w:rPr>
      </w:pPr>
      <w:r w:rsidRPr="007A5441">
        <w:rPr>
          <w:sz w:val="24"/>
          <w:szCs w:val="24"/>
        </w:rPr>
        <w:lastRenderedPageBreak/>
        <w:t>Because if theological education fails to excite and enrich ou</w:t>
      </w:r>
      <w:r w:rsidR="00D01C74" w:rsidRPr="007A5441">
        <w:rPr>
          <w:sz w:val="24"/>
          <w:szCs w:val="24"/>
        </w:rPr>
        <w:t xml:space="preserve">r </w:t>
      </w:r>
      <w:r w:rsidRPr="007A5441">
        <w:rPr>
          <w:sz w:val="24"/>
          <w:szCs w:val="24"/>
        </w:rPr>
        <w:t>students, we have not simply failed as educationalists – we have failed to grasp the power and wonder of the gospel. When I was a young person back in the late 1960s, I found myself intellectually excited by Marxism. Why? One of the more important reasons was that it offered me a “big picture”, a metanarrative, which seemed capable of engaging and transforming reality. I was attracted by its comprehensive vision of reality, and its framework for both making sense of things, and articulating how they might be transformed into the final goal that Marxism held to be the ultimate destiny of all things. I recall vividly the words of Karl Marx, as he reflected on the writings of the philosopher Ludwig Feuerbach: “The philosophers have only interpreted the world, in different ways. But the important thing is to change it.”</w:t>
      </w:r>
    </w:p>
    <w:p w:rsidR="001C0404" w:rsidRPr="007A5441" w:rsidRDefault="001C0404" w:rsidP="001C0404">
      <w:pPr>
        <w:spacing w:after="0" w:line="360" w:lineRule="auto"/>
        <w:rPr>
          <w:sz w:val="24"/>
          <w:szCs w:val="24"/>
        </w:rPr>
      </w:pPr>
    </w:p>
    <w:p w:rsidR="00FF1575" w:rsidRPr="007A5441" w:rsidRDefault="001C0404" w:rsidP="00686523">
      <w:pPr>
        <w:spacing w:after="0" w:line="360" w:lineRule="auto"/>
        <w:rPr>
          <w:sz w:val="24"/>
          <w:szCs w:val="24"/>
          <w:lang w:val="en-US"/>
        </w:rPr>
      </w:pPr>
      <w:r w:rsidRPr="007A5441">
        <w:rPr>
          <w:sz w:val="24"/>
          <w:szCs w:val="24"/>
        </w:rPr>
        <w:t xml:space="preserve">Yet the New Testament sees the gospel as going far beyond a theory of interpretation. It offers a powerful vision of reality, both as it is and as it might be, allowing us to understand and appreciate things before impelling us to action – not random action, but action directed towards bringing things to what God intends them to be. Theology is about discernment, an almost prophetic capacity to interpret and engage situations. It is a vision of reality </w:t>
      </w:r>
      <w:r w:rsidRPr="007A5441">
        <w:rPr>
          <w:sz w:val="24"/>
          <w:szCs w:val="24"/>
          <w:lang w:val="en-US"/>
        </w:rPr>
        <w:t>that provides a coherent and energizing basis for work in today’s world.</w:t>
      </w:r>
      <w:r w:rsidR="00791BE2">
        <w:rPr>
          <w:sz w:val="24"/>
          <w:szCs w:val="24"/>
          <w:lang w:val="en-US"/>
        </w:rPr>
        <w:t xml:space="preserve"> Again, I often find myself turning to C. S. Lewis</w:t>
      </w:r>
      <w:r w:rsidR="008A401E">
        <w:rPr>
          <w:sz w:val="24"/>
          <w:szCs w:val="24"/>
          <w:lang w:val="en-US"/>
        </w:rPr>
        <w:t>’s</w:t>
      </w:r>
      <w:r w:rsidR="00791BE2">
        <w:rPr>
          <w:sz w:val="24"/>
          <w:szCs w:val="24"/>
          <w:lang w:val="en-US"/>
        </w:rPr>
        <w:t xml:space="preserve"> words at this point: </w:t>
      </w:r>
      <w:r w:rsidR="00C97322">
        <w:rPr>
          <w:sz w:val="24"/>
          <w:szCs w:val="24"/>
        </w:rPr>
        <w:t>“</w:t>
      </w:r>
      <w:r w:rsidR="00C97322" w:rsidRPr="00C97322">
        <w:rPr>
          <w:sz w:val="24"/>
          <w:szCs w:val="24"/>
        </w:rPr>
        <w:t>I believe in Christianity as I believe that the Sun has risen – not only because I see it, but because by it, I see everything else.</w:t>
      </w:r>
      <w:r w:rsidR="00C97322">
        <w:rPr>
          <w:sz w:val="24"/>
          <w:szCs w:val="24"/>
        </w:rPr>
        <w:t>”</w:t>
      </w:r>
      <w:r w:rsidR="00C97322">
        <w:rPr>
          <w:rStyle w:val="FootnoteReference"/>
          <w:sz w:val="24"/>
          <w:szCs w:val="24"/>
        </w:rPr>
        <w:footnoteReference w:id="4"/>
      </w:r>
      <w:r w:rsidR="00701E9D">
        <w:rPr>
          <w:sz w:val="24"/>
          <w:szCs w:val="24"/>
        </w:rPr>
        <w:t xml:space="preserve"> Part of our task is to help our students get a sense of this “big picture” that the Christian faith offers, and allow them to see how it ill</w:t>
      </w:r>
      <w:r w:rsidR="00E55028">
        <w:rPr>
          <w:sz w:val="24"/>
          <w:szCs w:val="24"/>
        </w:rPr>
        <w:t>uminates the landscape of faith – including their own lives and ministries.</w:t>
      </w:r>
    </w:p>
    <w:p w:rsidR="00E35B0B" w:rsidRPr="007A5441" w:rsidRDefault="00E35B0B" w:rsidP="00686523">
      <w:pPr>
        <w:spacing w:after="0" w:line="360" w:lineRule="auto"/>
        <w:rPr>
          <w:sz w:val="24"/>
          <w:szCs w:val="24"/>
          <w:lang w:val="en-US"/>
        </w:rPr>
      </w:pPr>
    </w:p>
    <w:p w:rsidR="00E35B0B" w:rsidRPr="007A5441" w:rsidRDefault="00E55028" w:rsidP="00686523">
      <w:pPr>
        <w:spacing w:after="0" w:line="360" w:lineRule="auto"/>
        <w:rPr>
          <w:sz w:val="24"/>
          <w:szCs w:val="24"/>
          <w:lang w:val="en-US"/>
        </w:rPr>
      </w:pPr>
      <w:r>
        <w:rPr>
          <w:sz w:val="24"/>
          <w:szCs w:val="24"/>
          <w:lang w:val="en-US"/>
        </w:rPr>
        <w:t>I must conclude – not because everything has been said, but because I have run out of time.</w:t>
      </w:r>
      <w:r w:rsidR="001631F7">
        <w:rPr>
          <w:sz w:val="24"/>
          <w:szCs w:val="24"/>
          <w:lang w:val="en-US"/>
        </w:rPr>
        <w:t xml:space="preserve"> I hope that I have given you food for thought. Yes, we face challenges – but we also have opportunities</w:t>
      </w:r>
      <w:r w:rsidR="001B1D31">
        <w:rPr>
          <w:sz w:val="24"/>
          <w:szCs w:val="24"/>
          <w:lang w:val="en-US"/>
        </w:rPr>
        <w:t>. Perhaps this is a God-given moment to review what we are doing, and how we are doing it. As Paul urges us, we must “put everything to the test, and hold on to what is good”</w:t>
      </w:r>
      <w:r w:rsidR="006D7B32">
        <w:rPr>
          <w:sz w:val="24"/>
          <w:szCs w:val="24"/>
          <w:lang w:val="en-US"/>
        </w:rPr>
        <w:t xml:space="preserve"> (1 Thessalonians 5.21)</w:t>
      </w:r>
      <w:r w:rsidR="0074157C">
        <w:rPr>
          <w:sz w:val="24"/>
          <w:szCs w:val="24"/>
          <w:lang w:val="en-US"/>
        </w:rPr>
        <w:t xml:space="preserve">. Our challenge is not merely to give out students the education they deserve, but to give our people the future leaders and pastors they deserve! </w:t>
      </w:r>
      <w:r w:rsidR="0074157C">
        <w:rPr>
          <w:sz w:val="24"/>
          <w:szCs w:val="24"/>
          <w:lang w:val="en-US"/>
        </w:rPr>
        <w:lastRenderedPageBreak/>
        <w:t xml:space="preserve">I hope that God will bless you richly, and that he will bless others through your work and ministry. Thank you for the privilege of being </w:t>
      </w:r>
      <w:r w:rsidR="00396390">
        <w:rPr>
          <w:sz w:val="24"/>
          <w:szCs w:val="24"/>
          <w:lang w:val="en-US"/>
        </w:rPr>
        <w:t xml:space="preserve">allowed </w:t>
      </w:r>
      <w:r w:rsidR="0074157C">
        <w:rPr>
          <w:sz w:val="24"/>
          <w:szCs w:val="24"/>
          <w:lang w:val="en-US"/>
        </w:rPr>
        <w:t>to address you.</w:t>
      </w:r>
    </w:p>
    <w:sectPr w:rsidR="00E35B0B" w:rsidRPr="007A5441" w:rsidSect="00101B5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BB" w:rsidRDefault="005336BB" w:rsidP="009F2C7C">
      <w:pPr>
        <w:spacing w:after="0" w:line="240" w:lineRule="auto"/>
      </w:pPr>
      <w:r>
        <w:separator/>
      </w:r>
    </w:p>
  </w:endnote>
  <w:endnote w:type="continuationSeparator" w:id="0">
    <w:p w:rsidR="005336BB" w:rsidRDefault="005336BB" w:rsidP="009F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661854"/>
      <w:docPartObj>
        <w:docPartGallery w:val="Page Numbers (Bottom of Page)"/>
        <w:docPartUnique/>
      </w:docPartObj>
    </w:sdtPr>
    <w:sdtEndPr>
      <w:rPr>
        <w:noProof/>
      </w:rPr>
    </w:sdtEndPr>
    <w:sdtContent>
      <w:p w:rsidR="0091329C" w:rsidRDefault="00101B53">
        <w:pPr>
          <w:pStyle w:val="Footer"/>
          <w:jc w:val="right"/>
        </w:pPr>
        <w:r>
          <w:fldChar w:fldCharType="begin"/>
        </w:r>
        <w:r w:rsidR="0091329C">
          <w:instrText xml:space="preserve"> PAGE   \* MERGEFORMAT </w:instrText>
        </w:r>
        <w:r>
          <w:fldChar w:fldCharType="separate"/>
        </w:r>
        <w:r w:rsidR="00850D9C">
          <w:rPr>
            <w:noProof/>
          </w:rPr>
          <w:t>6</w:t>
        </w:r>
        <w:r>
          <w:rPr>
            <w:noProof/>
          </w:rPr>
          <w:fldChar w:fldCharType="end"/>
        </w:r>
      </w:p>
    </w:sdtContent>
  </w:sdt>
  <w:p w:rsidR="0091329C" w:rsidRDefault="00913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BB" w:rsidRDefault="005336BB" w:rsidP="009F2C7C">
      <w:pPr>
        <w:spacing w:after="0" w:line="240" w:lineRule="auto"/>
      </w:pPr>
      <w:r>
        <w:separator/>
      </w:r>
    </w:p>
  </w:footnote>
  <w:footnote w:type="continuationSeparator" w:id="0">
    <w:p w:rsidR="005336BB" w:rsidRDefault="005336BB" w:rsidP="009F2C7C">
      <w:pPr>
        <w:spacing w:after="0" w:line="240" w:lineRule="auto"/>
      </w:pPr>
      <w:r>
        <w:continuationSeparator/>
      </w:r>
    </w:p>
  </w:footnote>
  <w:footnote w:id="1">
    <w:p w:rsidR="0025320C" w:rsidRPr="003F1329" w:rsidRDefault="0025320C" w:rsidP="0025320C">
      <w:pPr>
        <w:pStyle w:val="FootnoteText"/>
      </w:pPr>
      <w:r>
        <w:rPr>
          <w:rStyle w:val="FootnoteReference"/>
        </w:rPr>
        <w:footnoteRef/>
      </w:r>
      <w:r>
        <w:t xml:space="preserve"> </w:t>
      </w:r>
      <w:proofErr w:type="gramStart"/>
      <w:r>
        <w:t xml:space="preserve">“Christian Apologetics”; in </w:t>
      </w:r>
      <w:r w:rsidR="00D2738C" w:rsidRPr="003B05B7">
        <w:rPr>
          <w:i/>
        </w:rPr>
        <w:t>Essay Collection and Other Short Pieces</w:t>
      </w:r>
      <w:r w:rsidR="00D2738C" w:rsidRPr="00D2090A">
        <w:t>.</w:t>
      </w:r>
      <w:proofErr w:type="gramEnd"/>
      <w:r w:rsidR="00D2738C" w:rsidRPr="00D2090A">
        <w:t xml:space="preserve"> London: HarperCo</w:t>
      </w:r>
      <w:r w:rsidR="00D2738C">
        <w:t xml:space="preserve">llins, 2000, </w:t>
      </w:r>
      <w:r>
        <w:t>153.</w:t>
      </w:r>
    </w:p>
  </w:footnote>
  <w:footnote w:id="2">
    <w:p w:rsidR="00A52BBE" w:rsidRDefault="00A52BBE" w:rsidP="00D2738C">
      <w:r>
        <w:rPr>
          <w:rStyle w:val="FootnoteReference"/>
        </w:rPr>
        <w:footnoteRef/>
      </w:r>
      <w:r>
        <w:t xml:space="preserve"> </w:t>
      </w:r>
      <w:r w:rsidR="00D2738C">
        <w:t xml:space="preserve">C. S. Lewis, </w:t>
      </w:r>
      <w:r>
        <w:t xml:space="preserve">“On the Reading of Old Books”; </w:t>
      </w:r>
      <w:r w:rsidR="00D2738C" w:rsidRPr="003B05B7">
        <w:rPr>
          <w:i/>
        </w:rPr>
        <w:t>Essay Collection and Other Short Pieces</w:t>
      </w:r>
      <w:r w:rsidR="00D2738C" w:rsidRPr="00D2090A">
        <w:t>. London: HarperCo</w:t>
      </w:r>
      <w:r w:rsidR="00D2738C">
        <w:t>llins, 2000</w:t>
      </w:r>
      <w:r>
        <w:t>, 440.</w:t>
      </w:r>
    </w:p>
  </w:footnote>
  <w:footnote w:id="3">
    <w:p w:rsidR="00D2738C" w:rsidRPr="00545A78" w:rsidRDefault="00D2738C" w:rsidP="00D2738C">
      <w:r>
        <w:rPr>
          <w:rStyle w:val="FootnoteReference"/>
        </w:rPr>
        <w:footnoteRef/>
      </w:r>
      <w:r>
        <w:t xml:space="preserve"> </w:t>
      </w:r>
      <w:r w:rsidR="00791BE2">
        <w:t xml:space="preserve">C. S. Lewis, </w:t>
      </w:r>
      <w:proofErr w:type="gramStart"/>
      <w:r w:rsidRPr="00D2090A">
        <w:rPr>
          <w:i/>
          <w:iCs/>
        </w:rPr>
        <w:t>An</w:t>
      </w:r>
      <w:proofErr w:type="gramEnd"/>
      <w:r w:rsidRPr="00D2090A">
        <w:rPr>
          <w:i/>
          <w:iCs/>
        </w:rPr>
        <w:t xml:space="preserve"> Experiment in Criticism</w:t>
      </w:r>
      <w:r w:rsidRPr="00D2090A">
        <w:t>. Cambridge: Cambridge University</w:t>
      </w:r>
      <w:r>
        <w:t xml:space="preserve"> Press, 1992, 140-1.</w:t>
      </w:r>
    </w:p>
  </w:footnote>
  <w:footnote w:id="4">
    <w:p w:rsidR="00C97322" w:rsidRDefault="00C97322">
      <w:pPr>
        <w:pStyle w:val="FootnoteText"/>
      </w:pPr>
      <w:r>
        <w:rPr>
          <w:rStyle w:val="FootnoteReference"/>
        </w:rPr>
        <w:footnoteRef/>
      </w:r>
      <w:r>
        <w:t xml:space="preserve"> C. S. Lewis, “Is theology poetry?</w:t>
      </w:r>
      <w:proofErr w:type="gramStart"/>
      <w:r>
        <w:t>”;</w:t>
      </w:r>
      <w:proofErr w:type="gramEnd"/>
      <w:r>
        <w:t xml:space="preserve"> </w:t>
      </w:r>
      <w:r w:rsidRPr="003B05B7">
        <w:rPr>
          <w:i/>
        </w:rPr>
        <w:t>Essay Collection and Other Short Pieces</w:t>
      </w:r>
      <w:r w:rsidRPr="00D2090A">
        <w:t>. London: HarperCo</w:t>
      </w:r>
      <w:r>
        <w:t>llins, 2000,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02D"/>
    <w:rsid w:val="00091CB7"/>
    <w:rsid w:val="00101B53"/>
    <w:rsid w:val="001631F7"/>
    <w:rsid w:val="001803CF"/>
    <w:rsid w:val="001B1D31"/>
    <w:rsid w:val="001B40B0"/>
    <w:rsid w:val="001C0404"/>
    <w:rsid w:val="001C3AA7"/>
    <w:rsid w:val="001E2B03"/>
    <w:rsid w:val="0025320C"/>
    <w:rsid w:val="00295EC4"/>
    <w:rsid w:val="00297FB5"/>
    <w:rsid w:val="002C2C89"/>
    <w:rsid w:val="00396390"/>
    <w:rsid w:val="003B0C30"/>
    <w:rsid w:val="003D6653"/>
    <w:rsid w:val="003E1FCF"/>
    <w:rsid w:val="003E4B18"/>
    <w:rsid w:val="00440E18"/>
    <w:rsid w:val="00480359"/>
    <w:rsid w:val="00486A3B"/>
    <w:rsid w:val="005110A2"/>
    <w:rsid w:val="005336BB"/>
    <w:rsid w:val="005C13FF"/>
    <w:rsid w:val="005E1A3C"/>
    <w:rsid w:val="00604C0B"/>
    <w:rsid w:val="00645C4F"/>
    <w:rsid w:val="00686523"/>
    <w:rsid w:val="0068675E"/>
    <w:rsid w:val="006D7B32"/>
    <w:rsid w:val="006F3C00"/>
    <w:rsid w:val="00701E9D"/>
    <w:rsid w:val="00733F1A"/>
    <w:rsid w:val="0074157C"/>
    <w:rsid w:val="00742D3B"/>
    <w:rsid w:val="00791BE2"/>
    <w:rsid w:val="007A5441"/>
    <w:rsid w:val="007B6DB2"/>
    <w:rsid w:val="008078D3"/>
    <w:rsid w:val="00850D9C"/>
    <w:rsid w:val="008617A4"/>
    <w:rsid w:val="00885DA6"/>
    <w:rsid w:val="0089702D"/>
    <w:rsid w:val="008975DC"/>
    <w:rsid w:val="008A401E"/>
    <w:rsid w:val="008A6538"/>
    <w:rsid w:val="0091329C"/>
    <w:rsid w:val="00950B6C"/>
    <w:rsid w:val="00973FC5"/>
    <w:rsid w:val="009F2C7C"/>
    <w:rsid w:val="00A52BBE"/>
    <w:rsid w:val="00A5536E"/>
    <w:rsid w:val="00AF7389"/>
    <w:rsid w:val="00B15110"/>
    <w:rsid w:val="00C0020F"/>
    <w:rsid w:val="00C35E06"/>
    <w:rsid w:val="00C830E4"/>
    <w:rsid w:val="00C8706B"/>
    <w:rsid w:val="00C97322"/>
    <w:rsid w:val="00CD588B"/>
    <w:rsid w:val="00D01C74"/>
    <w:rsid w:val="00D04F96"/>
    <w:rsid w:val="00D2738C"/>
    <w:rsid w:val="00D34DD3"/>
    <w:rsid w:val="00D6147B"/>
    <w:rsid w:val="00DB215F"/>
    <w:rsid w:val="00E35B0B"/>
    <w:rsid w:val="00E51CBF"/>
    <w:rsid w:val="00E55028"/>
    <w:rsid w:val="00ED4728"/>
    <w:rsid w:val="00ED74EF"/>
    <w:rsid w:val="00EF5DFE"/>
    <w:rsid w:val="00F17C40"/>
    <w:rsid w:val="00F8793F"/>
    <w:rsid w:val="00FB4ADC"/>
    <w:rsid w:val="00FF1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F2C7C"/>
    <w:pPr>
      <w:spacing w:after="0" w:line="240" w:lineRule="auto"/>
    </w:pPr>
    <w:rPr>
      <w:sz w:val="20"/>
      <w:szCs w:val="20"/>
    </w:rPr>
  </w:style>
  <w:style w:type="character" w:customStyle="1" w:styleId="FootnoteTextChar">
    <w:name w:val="Footnote Text Char"/>
    <w:basedOn w:val="DefaultParagraphFont"/>
    <w:link w:val="FootnoteText"/>
    <w:semiHidden/>
    <w:rsid w:val="009F2C7C"/>
    <w:rPr>
      <w:sz w:val="20"/>
      <w:szCs w:val="20"/>
    </w:rPr>
  </w:style>
  <w:style w:type="character" w:styleId="FootnoteReference">
    <w:name w:val="footnote reference"/>
    <w:basedOn w:val="DefaultParagraphFont"/>
    <w:semiHidden/>
    <w:rsid w:val="009F2C7C"/>
    <w:rPr>
      <w:vertAlign w:val="superscript"/>
    </w:rPr>
  </w:style>
  <w:style w:type="paragraph" w:styleId="Header">
    <w:name w:val="header"/>
    <w:basedOn w:val="Normal"/>
    <w:link w:val="HeaderChar"/>
    <w:uiPriority w:val="99"/>
    <w:unhideWhenUsed/>
    <w:rsid w:val="00913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9C"/>
  </w:style>
  <w:style w:type="paragraph" w:styleId="Footer">
    <w:name w:val="footer"/>
    <w:basedOn w:val="Normal"/>
    <w:link w:val="FooterChar"/>
    <w:uiPriority w:val="99"/>
    <w:unhideWhenUsed/>
    <w:rsid w:val="00913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2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C7C"/>
    <w:rPr>
      <w:sz w:val="20"/>
      <w:szCs w:val="20"/>
    </w:rPr>
  </w:style>
  <w:style w:type="character" w:styleId="FootnoteReference">
    <w:name w:val="footnote reference"/>
    <w:basedOn w:val="DefaultParagraphFont"/>
    <w:semiHidden/>
    <w:rsid w:val="009F2C7C"/>
    <w:rPr>
      <w:vertAlign w:val="superscript"/>
    </w:rPr>
  </w:style>
  <w:style w:type="paragraph" w:styleId="Header">
    <w:name w:val="header"/>
    <w:basedOn w:val="Normal"/>
    <w:link w:val="HeaderChar"/>
    <w:uiPriority w:val="99"/>
    <w:unhideWhenUsed/>
    <w:rsid w:val="00913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9C"/>
  </w:style>
  <w:style w:type="paragraph" w:styleId="Footer">
    <w:name w:val="footer"/>
    <w:basedOn w:val="Normal"/>
    <w:link w:val="FooterChar"/>
    <w:uiPriority w:val="99"/>
    <w:unhideWhenUsed/>
    <w:rsid w:val="00913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63FC-755D-4687-962A-75F0D752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Alister</dc:creator>
  <cp:lastModifiedBy>Alister</cp:lastModifiedBy>
  <cp:revision>62</cp:revision>
  <dcterms:created xsi:type="dcterms:W3CDTF">2011-10-11T08:51:00Z</dcterms:created>
  <dcterms:modified xsi:type="dcterms:W3CDTF">2011-10-31T11:56:00Z</dcterms:modified>
</cp:coreProperties>
</file>